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BEE" w:rsidRDefault="00515BEE" w:rsidP="00450A36">
      <w:pPr>
        <w:tabs>
          <w:tab w:val="right" w:leader="hyphen" w:pos="9072"/>
        </w:tabs>
        <w:overflowPunct w:val="0"/>
        <w:spacing w:beforeLines="50" w:before="180" w:line="400" w:lineRule="exact"/>
        <w:rPr>
          <w:rFonts w:ascii="研澤仿宋體" w:eastAsia="研澤仿宋體"/>
          <w:b/>
          <w:sz w:val="28"/>
        </w:rPr>
      </w:pPr>
    </w:p>
    <w:p w:rsidR="00515BEE" w:rsidRDefault="00515BEE" w:rsidP="00450A36">
      <w:pPr>
        <w:tabs>
          <w:tab w:val="right" w:leader="hyphen" w:pos="9072"/>
        </w:tabs>
        <w:overflowPunct w:val="0"/>
        <w:spacing w:line="400" w:lineRule="exact"/>
        <w:rPr>
          <w:rFonts w:ascii="研澤仿宋體" w:eastAsia="研澤仿宋體"/>
          <w:b/>
          <w:sz w:val="28"/>
        </w:rPr>
      </w:pPr>
    </w:p>
    <w:p w:rsidR="00515BEE" w:rsidRDefault="00515BEE" w:rsidP="00450A36">
      <w:pPr>
        <w:tabs>
          <w:tab w:val="right" w:leader="hyphen" w:pos="9072"/>
        </w:tabs>
        <w:overflowPunct w:val="0"/>
        <w:spacing w:line="480" w:lineRule="exact"/>
        <w:rPr>
          <w:rFonts w:ascii="研澤仿宋體" w:eastAsia="研澤仿宋體"/>
          <w:b/>
          <w:sz w:val="28"/>
        </w:rPr>
        <w:sectPr w:rsidR="00515BEE" w:rsidSect="00722BC1">
          <w:pgSz w:w="11906" w:h="16838" w:code="9"/>
          <w:pgMar w:top="680" w:right="1134" w:bottom="680" w:left="1134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type="lines" w:linePitch="360"/>
        </w:sectPr>
      </w:pPr>
    </w:p>
    <w:p w:rsidR="00515BEE" w:rsidRPr="00247105" w:rsidRDefault="00515BEE" w:rsidP="00450A36">
      <w:pPr>
        <w:tabs>
          <w:tab w:val="right" w:leader="hyphen" w:pos="4451"/>
        </w:tabs>
        <w:overflowPunct w:val="0"/>
        <w:spacing w:beforeLines="100" w:before="360" w:line="360" w:lineRule="exact"/>
        <w:jc w:val="center"/>
        <w:rPr>
          <w:rFonts w:ascii="文鼎中圓" w:eastAsia="文鼎中圓"/>
          <w:b/>
          <w:i/>
          <w:iCs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7105">
        <w:rPr>
          <w:rFonts w:ascii="文鼎中圓" w:eastAsia="文鼎中圓" w:hint="eastAsia"/>
          <w:b/>
          <w:i/>
          <w:iCs/>
          <w:sz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大陸經貿法規目錄</w:t>
      </w:r>
      <w:r w:rsidRPr="00247105">
        <w:rPr>
          <w:rFonts w:ascii="文鼎中圓" w:eastAsia="文鼎中圓" w:hint="eastAsia"/>
          <w:b/>
          <w:i/>
          <w:iC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47105">
        <w:rPr>
          <w:rFonts w:ascii="文鼎中圓" w:eastAsia="文鼎中圓" w:hint="eastAsia"/>
          <w:b/>
          <w:i/>
          <w:iCs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47105">
        <w:rPr>
          <w:rFonts w:ascii="文鼎中圓" w:eastAsia="文鼎中圓" w:hint="eastAsia"/>
          <w:b/>
          <w:i/>
          <w:iC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第14</w:t>
      </w:r>
      <w:r w:rsidR="00E13F1E">
        <w:rPr>
          <w:rFonts w:ascii="文鼎中圓" w:eastAsia="文鼎中圓"/>
          <w:b/>
          <w:i/>
          <w:iC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247105">
        <w:rPr>
          <w:rFonts w:ascii="文鼎中圓" w:eastAsia="文鼎中圓" w:hint="eastAsia"/>
          <w:b/>
          <w:i/>
          <w:iC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期</w:t>
      </w:r>
    </w:p>
    <w:p w:rsidR="00515BEE" w:rsidRPr="00247105" w:rsidRDefault="00515BEE" w:rsidP="00450A36">
      <w:pPr>
        <w:tabs>
          <w:tab w:val="right" w:leader="hyphen" w:pos="4451"/>
        </w:tabs>
        <w:overflowPunct w:val="0"/>
        <w:spacing w:line="300" w:lineRule="exact"/>
        <w:jc w:val="center"/>
        <w:rPr>
          <w:rFonts w:ascii="文鼎中圓" w:eastAsia="文鼎中圓"/>
          <w:b/>
          <w:sz w:val="28"/>
          <w:u w:val="single"/>
        </w:rPr>
        <w:sectPr w:rsidR="00515BEE" w:rsidRPr="00247105" w:rsidSect="00C730C7">
          <w:type w:val="continuous"/>
          <w:pgSz w:w="11906" w:h="16838" w:code="9"/>
          <w:pgMar w:top="680" w:right="1134" w:bottom="680" w:left="1134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type="lines" w:linePitch="360"/>
        </w:sectPr>
      </w:pPr>
    </w:p>
    <w:p w:rsidR="00515BEE" w:rsidRDefault="00515BEE" w:rsidP="00450A36">
      <w:pPr>
        <w:tabs>
          <w:tab w:val="right" w:leader="hyphen" w:pos="4451"/>
        </w:tabs>
        <w:overflowPunct w:val="0"/>
        <w:spacing w:line="400" w:lineRule="exact"/>
        <w:rPr>
          <w:rFonts w:ascii="研澤仿宋體" w:eastAsia="研澤仿宋體"/>
          <w:b/>
          <w:sz w:val="28"/>
          <w:u w:val="single"/>
        </w:rPr>
      </w:pPr>
    </w:p>
    <w:p w:rsidR="00515BEE" w:rsidRPr="00C33362" w:rsidRDefault="00515BEE" w:rsidP="00450A36">
      <w:pPr>
        <w:tabs>
          <w:tab w:val="right" w:leader="hyphen" w:pos="4451"/>
        </w:tabs>
        <w:overflowPunct w:val="0"/>
        <w:spacing w:line="400" w:lineRule="exact"/>
        <w:rPr>
          <w:rFonts w:ascii="研澤仿宋體" w:eastAsia="研澤仿宋體"/>
          <w:b/>
          <w:sz w:val="28"/>
          <w:u w:val="single"/>
        </w:rPr>
      </w:pPr>
    </w:p>
    <w:p w:rsidR="00515BEE" w:rsidRDefault="00515BEE" w:rsidP="00450A36">
      <w:pPr>
        <w:tabs>
          <w:tab w:val="right" w:leader="hyphen" w:pos="4451"/>
        </w:tabs>
        <w:overflowPunct w:val="0"/>
        <w:spacing w:line="400" w:lineRule="exact"/>
        <w:rPr>
          <w:rFonts w:ascii="研澤仿宋體" w:eastAsia="研澤仿宋體"/>
          <w:b/>
          <w:sz w:val="28"/>
          <w:u w:val="single"/>
        </w:rPr>
      </w:pPr>
    </w:p>
    <w:p w:rsidR="00515BEE" w:rsidRPr="0057466B" w:rsidRDefault="00515BEE" w:rsidP="00450A36">
      <w:pPr>
        <w:tabs>
          <w:tab w:val="right" w:leader="hyphen" w:pos="4451"/>
        </w:tabs>
        <w:overflowPunct w:val="0"/>
        <w:spacing w:line="300" w:lineRule="exact"/>
        <w:rPr>
          <w:rFonts w:ascii="研澤仿宋體" w:eastAsia="研澤仿宋體"/>
          <w:b/>
          <w:sz w:val="28"/>
          <w:u w:val="single"/>
        </w:rPr>
        <w:sectPr w:rsidR="00515BEE" w:rsidRPr="0057466B" w:rsidSect="00C730C7">
          <w:type w:val="continuous"/>
          <w:pgSz w:w="11906" w:h="16838" w:code="9"/>
          <w:pgMar w:top="680" w:right="1134" w:bottom="680" w:left="1134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type="lines" w:linePitch="360"/>
        </w:sectPr>
      </w:pPr>
    </w:p>
    <w:p w:rsidR="009B2765" w:rsidRPr="004667E4" w:rsidRDefault="009B2765" w:rsidP="009B2765">
      <w:pPr>
        <w:tabs>
          <w:tab w:val="right" w:leader="hyphen" w:pos="4451"/>
        </w:tabs>
        <w:overflowPunct w:val="0"/>
        <w:spacing w:afterLines="50" w:after="180" w:line="365" w:lineRule="exact"/>
        <w:ind w:leftChars="16" w:left="38" w:rightChars="16" w:right="38"/>
        <w:jc w:val="both"/>
        <w:rPr>
          <w:rFonts w:ascii="文鼎中仿" w:eastAsia="文鼎中仿"/>
          <w:sz w:val="21"/>
        </w:rPr>
      </w:pPr>
      <w:r>
        <w:rPr>
          <w:rFonts w:ascii="文鼎中仿" w:eastAsia="文鼎中仿" w:hint="eastAsia"/>
          <w:b/>
          <w:sz w:val="28"/>
          <w:u w:val="single"/>
          <w:shd w:val="pct15" w:color="auto" w:fill="FFFFFF"/>
        </w:rPr>
        <w:t>大</w:t>
      </w:r>
      <w:r>
        <w:rPr>
          <w:rFonts w:ascii="文鼎中仿" w:eastAsia="文鼎中仿"/>
          <w:b/>
          <w:sz w:val="28"/>
          <w:u w:val="single"/>
          <w:shd w:val="pct15" w:color="auto" w:fill="FFFFFF"/>
        </w:rPr>
        <w:t>陸經貿專論</w:t>
      </w:r>
    </w:p>
    <w:p w:rsidR="009B2765" w:rsidRPr="001624AE" w:rsidRDefault="009B2765" w:rsidP="001605DB">
      <w:pPr>
        <w:tabs>
          <w:tab w:val="right" w:leader="hyphen" w:pos="4451"/>
        </w:tabs>
        <w:overflowPunct w:val="0"/>
        <w:spacing w:line="360" w:lineRule="exact"/>
        <w:ind w:leftChars="100" w:left="660" w:rightChars="60" w:right="144" w:hangingChars="200" w:hanging="420"/>
        <w:jc w:val="both"/>
        <w:rPr>
          <w:rFonts w:ascii="文鼎中仿" w:eastAsia="文鼎中仿"/>
          <w:sz w:val="21"/>
        </w:rPr>
      </w:pPr>
      <w:r w:rsidRPr="001624AE">
        <w:rPr>
          <w:rStyle w:val="a3"/>
          <w:rFonts w:ascii="文鼎中仿" w:eastAsia="文鼎中仿" w:hint="eastAsia"/>
          <w:b w:val="0"/>
          <w:color w:val="000000"/>
          <w:sz w:val="21"/>
          <w:szCs w:val="21"/>
        </w:rPr>
        <w:t>一、</w:t>
      </w:r>
      <w:r w:rsidR="00E13F1E" w:rsidRPr="00394459">
        <w:rPr>
          <w:rFonts w:ascii="文鼎中仿" w:eastAsia="文鼎中仿" w:hint="eastAsia"/>
          <w:sz w:val="21"/>
          <w:szCs w:val="21"/>
        </w:rPr>
        <w:t>台灣的</w:t>
      </w:r>
      <w:r w:rsidR="00E13F1E" w:rsidRPr="00394459">
        <w:rPr>
          <w:rFonts w:ascii="文鼎中仿" w:eastAsia="文鼎中仿"/>
          <w:sz w:val="21"/>
          <w:szCs w:val="21"/>
        </w:rPr>
        <w:t>金融帳戶資</w:t>
      </w:r>
      <w:r w:rsidR="00E13F1E" w:rsidRPr="00394459">
        <w:rPr>
          <w:rFonts w:ascii="文鼎中仿" w:eastAsia="文鼎中仿" w:hint="eastAsia"/>
          <w:sz w:val="21"/>
          <w:szCs w:val="21"/>
        </w:rPr>
        <w:t>訊</w:t>
      </w:r>
      <w:r w:rsidR="00E13F1E" w:rsidRPr="002C2F12">
        <w:rPr>
          <w:rFonts w:ascii="文鼎中仿" w:eastAsia="文鼎中仿"/>
          <w:sz w:val="21"/>
          <w:szCs w:val="21"/>
        </w:rPr>
        <w:t>自動交換</w:t>
      </w:r>
      <w:r w:rsidR="00E13F1E" w:rsidRPr="002C2F12">
        <w:rPr>
          <w:rFonts w:ascii="文鼎中仿" w:eastAsia="文鼎中仿" w:hint="eastAsia"/>
          <w:sz w:val="21"/>
          <w:szCs w:val="21"/>
        </w:rPr>
        <w:t>與共同申報準則</w:t>
      </w:r>
      <w:r w:rsidRPr="001624AE">
        <w:rPr>
          <w:rFonts w:ascii="文鼎中仿" w:eastAsia="文鼎中仿" w:hint="eastAsia"/>
          <w:sz w:val="21"/>
        </w:rPr>
        <w:tab/>
        <w:t>1</w:t>
      </w:r>
    </w:p>
    <w:p w:rsidR="00515BEE" w:rsidRPr="004667E4" w:rsidRDefault="00E13F1E" w:rsidP="001605DB">
      <w:pPr>
        <w:tabs>
          <w:tab w:val="right" w:leader="hyphen" w:pos="4451"/>
        </w:tabs>
        <w:overflowPunct w:val="0"/>
        <w:spacing w:beforeLines="60" w:before="216" w:afterLines="50" w:after="180" w:line="360" w:lineRule="exact"/>
        <w:ind w:leftChars="16" w:left="38" w:rightChars="16" w:right="38"/>
        <w:jc w:val="both"/>
        <w:rPr>
          <w:rFonts w:ascii="文鼎中仿" w:eastAsia="文鼎中仿"/>
          <w:sz w:val="21"/>
        </w:rPr>
      </w:pPr>
      <w:r>
        <w:rPr>
          <w:rFonts w:ascii="文鼎中仿" w:eastAsia="文鼎中仿" w:hint="eastAsia"/>
          <w:b/>
          <w:sz w:val="28"/>
          <w:u w:val="single"/>
          <w:shd w:val="pct15" w:color="auto" w:fill="FFFFFF"/>
        </w:rPr>
        <w:t>台灣</w:t>
      </w:r>
      <w:r>
        <w:rPr>
          <w:rFonts w:ascii="文鼎中仿" w:eastAsia="文鼎中仿"/>
          <w:b/>
          <w:sz w:val="28"/>
          <w:u w:val="single"/>
          <w:shd w:val="pct15" w:color="auto" w:fill="FFFFFF"/>
        </w:rPr>
        <w:t>反</w:t>
      </w:r>
      <w:r>
        <w:rPr>
          <w:rFonts w:ascii="文鼎中仿" w:eastAsia="文鼎中仿" w:hint="eastAsia"/>
          <w:b/>
          <w:sz w:val="28"/>
          <w:u w:val="single"/>
          <w:shd w:val="pct15" w:color="auto" w:fill="FFFFFF"/>
        </w:rPr>
        <w:t>避稅</w:t>
      </w:r>
      <w:r>
        <w:rPr>
          <w:rFonts w:ascii="文鼎中仿" w:eastAsia="文鼎中仿"/>
          <w:b/>
          <w:sz w:val="28"/>
          <w:u w:val="single"/>
          <w:shd w:val="pct15" w:color="auto" w:fill="FFFFFF"/>
        </w:rPr>
        <w:t>專題</w:t>
      </w:r>
      <w:r w:rsidR="00515BEE" w:rsidRPr="004667E4">
        <w:rPr>
          <w:rFonts w:ascii="文鼎中仿" w:eastAsia="文鼎中仿" w:hint="eastAsia"/>
          <w:b/>
          <w:sz w:val="28"/>
          <w:u w:val="single"/>
          <w:shd w:val="pct15" w:color="auto" w:fill="FFFFFF"/>
        </w:rPr>
        <w:t>法規</w:t>
      </w:r>
    </w:p>
    <w:p w:rsidR="00515BEE" w:rsidRPr="001624AE" w:rsidRDefault="00515BEE" w:rsidP="001605DB">
      <w:pPr>
        <w:tabs>
          <w:tab w:val="right" w:leader="hyphen" w:pos="4451"/>
        </w:tabs>
        <w:overflowPunct w:val="0"/>
        <w:spacing w:line="360" w:lineRule="exact"/>
        <w:ind w:leftChars="100" w:left="660" w:rightChars="60" w:right="144" w:hangingChars="200" w:hanging="420"/>
        <w:jc w:val="both"/>
        <w:rPr>
          <w:rFonts w:ascii="文鼎中仿" w:eastAsia="文鼎中仿"/>
          <w:sz w:val="21"/>
        </w:rPr>
      </w:pPr>
      <w:r w:rsidRPr="001624AE">
        <w:rPr>
          <w:rStyle w:val="a3"/>
          <w:rFonts w:ascii="文鼎中仿" w:eastAsia="文鼎中仿" w:hint="eastAsia"/>
          <w:b w:val="0"/>
          <w:color w:val="000000"/>
          <w:sz w:val="21"/>
          <w:szCs w:val="21"/>
        </w:rPr>
        <w:t>一、</w:t>
      </w:r>
      <w:r w:rsidR="009A29BD" w:rsidRPr="005F303D">
        <w:rPr>
          <w:rFonts w:ascii="文鼎中仿" w:eastAsia="文鼎中仿" w:hint="eastAsia"/>
          <w:sz w:val="21"/>
          <w:szCs w:val="21"/>
        </w:rPr>
        <w:t>所得稅法(增修條文)</w:t>
      </w:r>
      <w:r w:rsidRPr="001624AE">
        <w:rPr>
          <w:rFonts w:ascii="文鼎中仿" w:eastAsia="文鼎中仿" w:hint="eastAsia"/>
          <w:sz w:val="21"/>
        </w:rPr>
        <w:tab/>
      </w:r>
      <w:r w:rsidR="00C301ED">
        <w:rPr>
          <w:rFonts w:ascii="文鼎中仿" w:eastAsia="文鼎中仿"/>
          <w:sz w:val="21"/>
        </w:rPr>
        <w:t>25</w:t>
      </w:r>
    </w:p>
    <w:p w:rsidR="00515BEE" w:rsidRPr="001624AE" w:rsidRDefault="00515BEE" w:rsidP="001605DB">
      <w:pPr>
        <w:tabs>
          <w:tab w:val="right" w:leader="hyphen" w:pos="4451"/>
        </w:tabs>
        <w:overflowPunct w:val="0"/>
        <w:spacing w:line="360" w:lineRule="exact"/>
        <w:ind w:leftChars="100" w:left="660" w:rightChars="60" w:right="144" w:hangingChars="200" w:hanging="420"/>
        <w:jc w:val="both"/>
        <w:rPr>
          <w:rFonts w:ascii="文鼎中仿" w:eastAsia="文鼎中仿"/>
          <w:sz w:val="21"/>
        </w:rPr>
      </w:pPr>
      <w:r w:rsidRPr="001624AE">
        <w:rPr>
          <w:rFonts w:ascii="文鼎中仿" w:eastAsia="文鼎中仿" w:hAnsi="新細明體" w:cs="新細明體" w:hint="eastAsia"/>
          <w:bCs/>
          <w:color w:val="000000"/>
          <w:kern w:val="0"/>
          <w:sz w:val="21"/>
          <w:szCs w:val="21"/>
        </w:rPr>
        <w:t>二、</w:t>
      </w:r>
      <w:r w:rsidR="009A29BD" w:rsidRPr="002C2F12">
        <w:rPr>
          <w:rFonts w:ascii="文鼎中仿" w:eastAsia="文鼎中仿" w:hint="eastAsia"/>
          <w:sz w:val="21"/>
          <w:szCs w:val="21"/>
        </w:rPr>
        <w:t>所得基本稅額條例</w:t>
      </w:r>
      <w:r w:rsidR="009A29BD" w:rsidRPr="005F303D">
        <w:rPr>
          <w:rFonts w:ascii="文鼎中仿" w:eastAsia="文鼎中仿" w:hint="eastAsia"/>
          <w:sz w:val="21"/>
          <w:szCs w:val="21"/>
        </w:rPr>
        <w:t>(增修條文)</w:t>
      </w:r>
      <w:r w:rsidRPr="001624AE">
        <w:rPr>
          <w:rFonts w:ascii="文鼎中仿" w:eastAsia="文鼎中仿" w:hint="eastAsia"/>
          <w:sz w:val="21"/>
        </w:rPr>
        <w:tab/>
      </w:r>
      <w:r w:rsidR="00C301ED">
        <w:rPr>
          <w:rFonts w:ascii="文鼎中仿" w:eastAsia="文鼎中仿"/>
          <w:sz w:val="21"/>
        </w:rPr>
        <w:t>26</w:t>
      </w:r>
    </w:p>
    <w:p w:rsidR="00515BEE" w:rsidRPr="001624AE" w:rsidRDefault="00515BEE" w:rsidP="001605DB">
      <w:pPr>
        <w:pStyle w:val="2"/>
        <w:tabs>
          <w:tab w:val="clear" w:pos="3780"/>
          <w:tab w:val="right" w:leader="hyphen" w:pos="4451"/>
        </w:tabs>
        <w:overflowPunct w:val="0"/>
        <w:ind w:leftChars="100" w:left="660" w:rightChars="60" w:right="144" w:hangingChars="200" w:hanging="420"/>
        <w:rPr>
          <w:rFonts w:ascii="文鼎中仿" w:eastAsia="文鼎中仿"/>
          <w:b w:val="0"/>
          <w:bCs/>
          <w:sz w:val="21"/>
        </w:rPr>
      </w:pPr>
      <w:r w:rsidRPr="001624AE">
        <w:rPr>
          <w:rFonts w:ascii="文鼎中仿" w:eastAsia="文鼎中仿" w:hAnsi="新細明體" w:cs="新細明體" w:hint="eastAsia"/>
          <w:b w:val="0"/>
          <w:bCs/>
          <w:color w:val="000000"/>
          <w:kern w:val="0"/>
          <w:sz w:val="21"/>
          <w:szCs w:val="21"/>
        </w:rPr>
        <w:t>三、</w:t>
      </w:r>
      <w:r w:rsidR="009A29BD" w:rsidRPr="005F303D">
        <w:rPr>
          <w:rFonts w:ascii="文鼎中仿" w:eastAsia="文鼎中仿" w:hint="eastAsia"/>
          <w:b w:val="0"/>
          <w:bCs/>
          <w:iCs/>
          <w:sz w:val="21"/>
          <w:szCs w:val="21"/>
        </w:rPr>
        <w:t>稅捐稽徵法(增訂條文)</w:t>
      </w:r>
      <w:r w:rsidRPr="001624AE">
        <w:rPr>
          <w:rFonts w:ascii="文鼎中仿" w:eastAsia="文鼎中仿" w:hint="eastAsia"/>
          <w:b w:val="0"/>
          <w:bCs/>
          <w:sz w:val="21"/>
        </w:rPr>
        <w:tab/>
      </w:r>
      <w:r w:rsidR="00C301ED">
        <w:rPr>
          <w:rFonts w:ascii="文鼎中仿" w:eastAsia="文鼎中仿"/>
          <w:b w:val="0"/>
          <w:bCs/>
          <w:sz w:val="21"/>
        </w:rPr>
        <w:t>27</w:t>
      </w:r>
    </w:p>
    <w:p w:rsidR="00515BEE" w:rsidRPr="001624AE" w:rsidRDefault="00515BEE" w:rsidP="001605DB">
      <w:pPr>
        <w:pStyle w:val="2"/>
        <w:tabs>
          <w:tab w:val="clear" w:pos="3780"/>
          <w:tab w:val="right" w:leader="hyphen" w:pos="4451"/>
        </w:tabs>
        <w:overflowPunct w:val="0"/>
        <w:ind w:leftChars="100" w:left="660" w:rightChars="60" w:right="144" w:hangingChars="200" w:hanging="420"/>
        <w:rPr>
          <w:rFonts w:ascii="文鼎中仿" w:eastAsia="文鼎中仿"/>
          <w:b w:val="0"/>
          <w:bCs/>
          <w:sz w:val="21"/>
        </w:rPr>
      </w:pPr>
      <w:r w:rsidRPr="001624AE">
        <w:rPr>
          <w:rStyle w:val="a3"/>
          <w:rFonts w:ascii="文鼎中仿" w:eastAsia="文鼎中仿" w:hint="eastAsia"/>
          <w:color w:val="000000"/>
          <w:sz w:val="21"/>
          <w:szCs w:val="21"/>
        </w:rPr>
        <w:t>四、</w:t>
      </w:r>
      <w:r w:rsidR="009A29BD" w:rsidRPr="005F303D">
        <w:rPr>
          <w:rFonts w:ascii="文鼎中仿" w:eastAsia="文鼎中仿" w:hint="eastAsia"/>
          <w:b w:val="0"/>
          <w:bCs/>
          <w:iCs/>
          <w:sz w:val="21"/>
          <w:szCs w:val="21"/>
        </w:rPr>
        <w:t>實際管理處所適用辦法</w:t>
      </w:r>
      <w:r w:rsidRPr="001624AE">
        <w:rPr>
          <w:rFonts w:ascii="文鼎中仿" w:eastAsia="文鼎中仿" w:hint="eastAsia"/>
          <w:b w:val="0"/>
          <w:bCs/>
          <w:sz w:val="21"/>
        </w:rPr>
        <w:tab/>
      </w:r>
      <w:r w:rsidR="00C301ED">
        <w:rPr>
          <w:rFonts w:ascii="文鼎中仿" w:eastAsia="文鼎中仿"/>
          <w:b w:val="0"/>
          <w:bCs/>
          <w:sz w:val="21"/>
        </w:rPr>
        <w:t>27</w:t>
      </w:r>
    </w:p>
    <w:p w:rsidR="00515BEE" w:rsidRPr="001624AE" w:rsidRDefault="00515BEE" w:rsidP="001605DB">
      <w:pPr>
        <w:pStyle w:val="2"/>
        <w:tabs>
          <w:tab w:val="clear" w:pos="3780"/>
          <w:tab w:val="right" w:leader="hyphen" w:pos="4451"/>
        </w:tabs>
        <w:overflowPunct w:val="0"/>
        <w:ind w:leftChars="100" w:left="660" w:rightChars="60" w:right="144" w:hangingChars="200" w:hanging="420"/>
        <w:rPr>
          <w:rFonts w:ascii="文鼎中仿" w:eastAsia="文鼎中仿"/>
          <w:b w:val="0"/>
          <w:bCs/>
          <w:sz w:val="21"/>
        </w:rPr>
      </w:pPr>
      <w:r w:rsidRPr="001624AE">
        <w:rPr>
          <w:rStyle w:val="a3"/>
          <w:rFonts w:ascii="文鼎中仿" w:eastAsia="文鼎中仿" w:hAnsi="Agency FB" w:hint="eastAsia"/>
          <w:color w:val="000000"/>
          <w:sz w:val="21"/>
          <w:szCs w:val="21"/>
        </w:rPr>
        <w:t>五、</w:t>
      </w:r>
      <w:r w:rsidR="000B5767" w:rsidRPr="000B5767">
        <w:rPr>
          <w:rFonts w:ascii="文鼎中仿" w:eastAsia="文鼎中仿" w:hint="eastAsia"/>
          <w:b w:val="0"/>
          <w:bCs/>
          <w:iCs/>
          <w:sz w:val="21"/>
          <w:szCs w:val="21"/>
        </w:rPr>
        <w:t>營利</w:t>
      </w:r>
      <w:bookmarkStart w:id="0" w:name="_GoBack"/>
      <w:bookmarkEnd w:id="0"/>
      <w:r w:rsidR="000B5767" w:rsidRPr="000B5767">
        <w:rPr>
          <w:rFonts w:ascii="文鼎中仿" w:eastAsia="文鼎中仿" w:hint="eastAsia"/>
          <w:b w:val="0"/>
          <w:bCs/>
          <w:iCs/>
          <w:sz w:val="21"/>
          <w:szCs w:val="21"/>
        </w:rPr>
        <w:t>事業認列受控外國企業所得適用辦法</w:t>
      </w:r>
      <w:r w:rsidRPr="001624AE">
        <w:rPr>
          <w:rFonts w:ascii="文鼎中仿" w:eastAsia="文鼎中仿" w:hint="eastAsia"/>
          <w:b w:val="0"/>
          <w:bCs/>
          <w:sz w:val="21"/>
        </w:rPr>
        <w:tab/>
      </w:r>
      <w:r w:rsidR="00C301ED">
        <w:rPr>
          <w:rFonts w:ascii="文鼎中仿" w:eastAsia="文鼎中仿"/>
          <w:b w:val="0"/>
          <w:bCs/>
          <w:sz w:val="21"/>
        </w:rPr>
        <w:t>29</w:t>
      </w:r>
    </w:p>
    <w:p w:rsidR="00515BEE" w:rsidRPr="001624AE" w:rsidRDefault="00515BEE" w:rsidP="001605DB">
      <w:pPr>
        <w:pStyle w:val="2"/>
        <w:tabs>
          <w:tab w:val="clear" w:pos="3780"/>
          <w:tab w:val="right" w:leader="hyphen" w:pos="4451"/>
        </w:tabs>
        <w:overflowPunct w:val="0"/>
        <w:ind w:leftChars="100" w:left="660" w:rightChars="60" w:right="144" w:hangingChars="200" w:hanging="420"/>
        <w:rPr>
          <w:rFonts w:ascii="文鼎中仿" w:eastAsia="文鼎中仿"/>
          <w:b w:val="0"/>
          <w:bCs/>
          <w:sz w:val="21"/>
        </w:rPr>
      </w:pPr>
      <w:r w:rsidRPr="001624AE">
        <w:rPr>
          <w:rStyle w:val="a3"/>
          <w:rFonts w:ascii="文鼎中仿" w:eastAsia="文鼎中仿" w:hAnsi="Agency FB" w:hint="eastAsia"/>
          <w:color w:val="000000"/>
          <w:sz w:val="21"/>
          <w:szCs w:val="21"/>
        </w:rPr>
        <w:t>六、</w:t>
      </w:r>
      <w:r w:rsidR="009A29BD" w:rsidRPr="005F303D">
        <w:rPr>
          <w:rFonts w:ascii="文鼎中仿" w:eastAsia="文鼎中仿" w:hint="eastAsia"/>
          <w:b w:val="0"/>
          <w:bCs/>
          <w:iCs/>
          <w:sz w:val="21"/>
          <w:szCs w:val="21"/>
        </w:rPr>
        <w:t>個人受控外國企業適用辦法(草案)</w:t>
      </w:r>
      <w:r w:rsidRPr="001624AE">
        <w:rPr>
          <w:rFonts w:ascii="文鼎中仿" w:eastAsia="文鼎中仿" w:hint="eastAsia"/>
          <w:b w:val="0"/>
          <w:bCs/>
          <w:sz w:val="21"/>
        </w:rPr>
        <w:tab/>
      </w:r>
      <w:r w:rsidR="00C301ED">
        <w:rPr>
          <w:rFonts w:ascii="文鼎中仿" w:eastAsia="文鼎中仿"/>
          <w:b w:val="0"/>
          <w:bCs/>
          <w:sz w:val="21"/>
        </w:rPr>
        <w:t>32</w:t>
      </w:r>
    </w:p>
    <w:p w:rsidR="00515BEE" w:rsidRPr="001624AE" w:rsidRDefault="00515BEE" w:rsidP="001605DB">
      <w:pPr>
        <w:pStyle w:val="2"/>
        <w:tabs>
          <w:tab w:val="clear" w:pos="3780"/>
          <w:tab w:val="right" w:leader="hyphen" w:pos="4451"/>
        </w:tabs>
        <w:overflowPunct w:val="0"/>
        <w:ind w:leftChars="100" w:left="660" w:rightChars="60" w:right="144" w:hangingChars="200" w:hanging="420"/>
        <w:rPr>
          <w:rFonts w:ascii="文鼎中仿" w:eastAsia="文鼎中仿"/>
          <w:b w:val="0"/>
          <w:bCs/>
          <w:sz w:val="21"/>
        </w:rPr>
      </w:pPr>
      <w:r w:rsidRPr="001624AE">
        <w:rPr>
          <w:rStyle w:val="a3"/>
          <w:rFonts w:ascii="文鼎中仿" w:eastAsia="文鼎中仿" w:hint="eastAsia"/>
          <w:color w:val="000000"/>
          <w:sz w:val="21"/>
          <w:szCs w:val="21"/>
        </w:rPr>
        <w:t>七、</w:t>
      </w:r>
      <w:r w:rsidR="009A29BD" w:rsidRPr="005F303D">
        <w:rPr>
          <w:rFonts w:ascii="文鼎中仿" w:eastAsia="文鼎中仿" w:hint="eastAsia"/>
          <w:b w:val="0"/>
          <w:iCs/>
          <w:sz w:val="21"/>
          <w:szCs w:val="21"/>
        </w:rPr>
        <w:t>金融機構執行共同申報及盡職審查作業辦法(草案)</w:t>
      </w:r>
      <w:r w:rsidRPr="001624AE">
        <w:rPr>
          <w:rFonts w:ascii="文鼎中仿" w:eastAsia="文鼎中仿" w:hint="eastAsia"/>
          <w:b w:val="0"/>
          <w:bCs/>
          <w:sz w:val="21"/>
        </w:rPr>
        <w:tab/>
      </w:r>
      <w:r w:rsidR="00C301ED">
        <w:rPr>
          <w:rFonts w:ascii="文鼎中仿" w:eastAsia="文鼎中仿"/>
          <w:b w:val="0"/>
          <w:bCs/>
          <w:sz w:val="21"/>
        </w:rPr>
        <w:t>34</w:t>
      </w:r>
    </w:p>
    <w:p w:rsidR="00515BEE" w:rsidRPr="001624AE" w:rsidRDefault="00515BEE" w:rsidP="001605DB">
      <w:pPr>
        <w:pStyle w:val="2"/>
        <w:tabs>
          <w:tab w:val="clear" w:pos="3780"/>
          <w:tab w:val="right" w:leader="hyphen" w:pos="4451"/>
        </w:tabs>
        <w:overflowPunct w:val="0"/>
        <w:ind w:leftChars="100" w:left="668" w:rightChars="60" w:right="144" w:hangingChars="200" w:hanging="428"/>
        <w:rPr>
          <w:rFonts w:ascii="文鼎中仿" w:eastAsia="文鼎中仿"/>
          <w:b w:val="0"/>
          <w:bCs/>
          <w:sz w:val="21"/>
        </w:rPr>
      </w:pPr>
      <w:r w:rsidRPr="009A29BD">
        <w:rPr>
          <w:rStyle w:val="a3"/>
          <w:rFonts w:ascii="文鼎中仿" w:eastAsia="文鼎中仿" w:hint="eastAsia"/>
          <w:color w:val="000000"/>
          <w:spacing w:val="2"/>
          <w:sz w:val="21"/>
          <w:szCs w:val="21"/>
        </w:rPr>
        <w:t>八、</w:t>
      </w:r>
      <w:r w:rsidR="009A29BD" w:rsidRPr="009A29BD">
        <w:rPr>
          <w:rFonts w:ascii="文鼎中仿" w:eastAsia="文鼎中仿" w:hint="eastAsia"/>
          <w:b w:val="0"/>
          <w:bCs/>
          <w:iCs/>
          <w:spacing w:val="2"/>
          <w:sz w:val="21"/>
          <w:szCs w:val="21"/>
        </w:rPr>
        <w:t>租稅協定稅務用途資訊交換作業辦法(草案)</w:t>
      </w:r>
      <w:r w:rsidRPr="001624AE">
        <w:rPr>
          <w:rFonts w:ascii="文鼎中仿" w:eastAsia="文鼎中仿" w:hint="eastAsia"/>
          <w:b w:val="0"/>
          <w:bCs/>
          <w:sz w:val="21"/>
        </w:rPr>
        <w:tab/>
      </w:r>
      <w:r w:rsidR="00C301ED">
        <w:rPr>
          <w:rFonts w:ascii="文鼎中仿" w:eastAsia="文鼎中仿"/>
          <w:b w:val="0"/>
          <w:bCs/>
          <w:sz w:val="21"/>
        </w:rPr>
        <w:t>40</w:t>
      </w:r>
    </w:p>
    <w:p w:rsidR="00515BEE" w:rsidRPr="001624AE" w:rsidRDefault="00515BEE" w:rsidP="001605DB">
      <w:pPr>
        <w:pStyle w:val="2"/>
        <w:tabs>
          <w:tab w:val="clear" w:pos="3780"/>
          <w:tab w:val="right" w:leader="hyphen" w:pos="4451"/>
        </w:tabs>
        <w:overflowPunct w:val="0"/>
        <w:ind w:leftChars="100" w:left="660" w:rightChars="60" w:right="144" w:hangingChars="200" w:hanging="420"/>
        <w:rPr>
          <w:rFonts w:ascii="文鼎中仿" w:eastAsia="文鼎中仿"/>
          <w:b w:val="0"/>
          <w:bCs/>
          <w:sz w:val="21"/>
        </w:rPr>
      </w:pPr>
      <w:r w:rsidRPr="001624AE">
        <w:rPr>
          <w:rStyle w:val="a3"/>
          <w:rFonts w:ascii="文鼎中仿" w:eastAsia="文鼎中仿" w:hint="eastAsia"/>
          <w:color w:val="000000"/>
          <w:sz w:val="21"/>
          <w:szCs w:val="21"/>
        </w:rPr>
        <w:t>九、</w:t>
      </w:r>
      <w:r w:rsidR="009A29BD" w:rsidRPr="005F303D">
        <w:rPr>
          <w:rFonts w:ascii="文鼎中仿" w:eastAsia="文鼎中仿" w:hint="eastAsia"/>
          <w:b w:val="0"/>
          <w:bCs/>
          <w:iCs/>
          <w:sz w:val="21"/>
          <w:szCs w:val="21"/>
        </w:rPr>
        <w:t>營利事業所得稅不合常規移轉訂價查核準則(</w:t>
      </w:r>
      <w:r w:rsidR="009A29BD" w:rsidRPr="005F303D">
        <w:rPr>
          <w:rFonts w:ascii="文鼎中仿" w:eastAsia="文鼎中仿" w:hint="eastAsia"/>
          <w:b w:val="0"/>
          <w:iCs/>
          <w:sz w:val="21"/>
          <w:szCs w:val="21"/>
        </w:rPr>
        <w:t>部分條文修正草案)</w:t>
      </w:r>
      <w:r w:rsidRPr="001624AE">
        <w:rPr>
          <w:rFonts w:ascii="文鼎中仿" w:eastAsia="文鼎中仿" w:hint="eastAsia"/>
          <w:b w:val="0"/>
          <w:bCs/>
          <w:sz w:val="21"/>
        </w:rPr>
        <w:tab/>
      </w:r>
      <w:r w:rsidR="00C301ED">
        <w:rPr>
          <w:rFonts w:ascii="文鼎中仿" w:eastAsia="文鼎中仿"/>
          <w:b w:val="0"/>
          <w:bCs/>
          <w:sz w:val="21"/>
        </w:rPr>
        <w:t>43</w:t>
      </w:r>
    </w:p>
    <w:p w:rsidR="00515BEE" w:rsidRPr="004667E4" w:rsidRDefault="00515BEE" w:rsidP="001605DB">
      <w:pPr>
        <w:tabs>
          <w:tab w:val="right" w:leader="hyphen" w:pos="4451"/>
        </w:tabs>
        <w:overflowPunct w:val="0"/>
        <w:spacing w:beforeLines="60" w:before="216" w:afterLines="50" w:after="180" w:line="360" w:lineRule="exact"/>
        <w:ind w:left="91" w:right="96"/>
        <w:jc w:val="both"/>
        <w:rPr>
          <w:rFonts w:ascii="文鼎中仿" w:eastAsia="文鼎中仿"/>
          <w:b/>
          <w:sz w:val="28"/>
          <w:u w:val="single"/>
          <w:shd w:val="pct15" w:color="auto" w:fill="FFFFFF"/>
        </w:rPr>
      </w:pPr>
      <w:r w:rsidRPr="004667E4">
        <w:rPr>
          <w:rFonts w:ascii="文鼎中仿" w:eastAsia="文鼎中仿" w:hint="eastAsia"/>
          <w:b/>
          <w:sz w:val="28"/>
          <w:u w:val="single"/>
          <w:shd w:val="pct15" w:color="auto" w:fill="FFFFFF"/>
        </w:rPr>
        <w:t>兩岸經貿信息</w:t>
      </w:r>
    </w:p>
    <w:p w:rsidR="00515BEE" w:rsidRPr="001624AE" w:rsidRDefault="00515BEE" w:rsidP="001605DB">
      <w:pPr>
        <w:tabs>
          <w:tab w:val="right" w:leader="hyphen" w:pos="4452"/>
        </w:tabs>
        <w:overflowPunct w:val="0"/>
        <w:spacing w:line="360" w:lineRule="exact"/>
        <w:ind w:leftChars="100" w:left="348" w:rightChars="60" w:right="144" w:hangingChars="45" w:hanging="108"/>
        <w:jc w:val="both"/>
        <w:rPr>
          <w:rFonts w:ascii="文鼎中仿" w:eastAsia="文鼎中仿"/>
        </w:rPr>
      </w:pPr>
      <w:r w:rsidRPr="001624AE">
        <w:rPr>
          <w:rFonts w:ascii="文鼎中仿" w:eastAsia="文鼎中仿" w:hint="eastAsia"/>
        </w:rPr>
        <w:sym w:font="Wingdings" w:char="F0A7"/>
      </w:r>
      <w:r w:rsidR="00E35192" w:rsidRPr="005F303D">
        <w:rPr>
          <w:rFonts w:ascii="文鼎中仿" w:eastAsia="文鼎中仿" w:hint="eastAsia"/>
          <w:bCs/>
          <w:iCs/>
          <w:sz w:val="21"/>
          <w:szCs w:val="21"/>
        </w:rPr>
        <w:t>大陸離岸隱形富豪將全面曝光</w:t>
      </w:r>
      <w:r w:rsidRPr="001624AE">
        <w:rPr>
          <w:rFonts w:ascii="文鼎中仿" w:eastAsia="文鼎中仿" w:hint="eastAsia"/>
          <w:sz w:val="21"/>
        </w:rPr>
        <w:tab/>
      </w:r>
      <w:r w:rsidR="00C301ED">
        <w:rPr>
          <w:rFonts w:ascii="文鼎中仿" w:eastAsia="文鼎中仿"/>
          <w:sz w:val="21"/>
        </w:rPr>
        <w:t>48</w:t>
      </w:r>
    </w:p>
    <w:p w:rsidR="00515BEE" w:rsidRPr="001624AE" w:rsidRDefault="00515BEE" w:rsidP="001605DB">
      <w:pPr>
        <w:tabs>
          <w:tab w:val="right" w:leader="hyphen" w:pos="4452"/>
        </w:tabs>
        <w:overflowPunct w:val="0"/>
        <w:spacing w:line="360" w:lineRule="exact"/>
        <w:ind w:leftChars="100" w:left="348" w:rightChars="60" w:right="144" w:hangingChars="45" w:hanging="108"/>
        <w:jc w:val="both"/>
        <w:rPr>
          <w:rFonts w:ascii="文鼎中仿" w:eastAsia="文鼎中仿"/>
          <w:sz w:val="21"/>
        </w:rPr>
      </w:pPr>
      <w:r w:rsidRPr="001624AE">
        <w:rPr>
          <w:rFonts w:ascii="文鼎中仿" w:eastAsia="文鼎中仿" w:hint="eastAsia"/>
        </w:rPr>
        <w:sym w:font="Wingdings" w:char="F0A7"/>
      </w:r>
      <w:r w:rsidR="00E35192" w:rsidRPr="005F303D">
        <w:rPr>
          <w:rFonts w:ascii="文鼎中仿" w:eastAsia="文鼎中仿" w:hint="eastAsia"/>
          <w:bCs/>
          <w:iCs/>
          <w:sz w:val="21"/>
          <w:szCs w:val="21"/>
        </w:rPr>
        <w:t>台商在港逾100萬美元資產，列首波名單</w:t>
      </w:r>
      <w:r w:rsidRPr="001624AE">
        <w:rPr>
          <w:rFonts w:ascii="文鼎中仿" w:eastAsia="文鼎中仿" w:hint="eastAsia"/>
          <w:sz w:val="21"/>
        </w:rPr>
        <w:tab/>
        <w:t>4</w:t>
      </w:r>
      <w:r w:rsidR="00C301ED">
        <w:rPr>
          <w:rFonts w:ascii="文鼎中仿" w:eastAsia="文鼎中仿"/>
          <w:sz w:val="21"/>
        </w:rPr>
        <w:t>8</w:t>
      </w:r>
    </w:p>
    <w:p w:rsidR="00515BEE" w:rsidRPr="001624AE" w:rsidRDefault="00515BEE" w:rsidP="001605DB">
      <w:pPr>
        <w:tabs>
          <w:tab w:val="right" w:leader="hyphen" w:pos="4452"/>
        </w:tabs>
        <w:overflowPunct w:val="0"/>
        <w:spacing w:line="360" w:lineRule="exact"/>
        <w:ind w:leftChars="100" w:left="348" w:rightChars="60" w:right="144" w:hangingChars="45" w:hanging="108"/>
        <w:jc w:val="both"/>
        <w:rPr>
          <w:rFonts w:ascii="文鼎中仿" w:eastAsia="文鼎中仿"/>
        </w:rPr>
      </w:pPr>
      <w:r w:rsidRPr="001624AE">
        <w:rPr>
          <w:rFonts w:ascii="文鼎中仿" w:eastAsia="文鼎中仿" w:hint="eastAsia"/>
        </w:rPr>
        <w:sym w:font="Wingdings" w:char="F0A7"/>
      </w:r>
      <w:r w:rsidR="00E35192" w:rsidRPr="005F303D">
        <w:rPr>
          <w:rFonts w:ascii="文鼎中仿" w:eastAsia="文鼎中仿" w:hint="eastAsia"/>
          <w:bCs/>
          <w:iCs/>
          <w:sz w:val="21"/>
          <w:szCs w:val="21"/>
        </w:rPr>
        <w:t>陸人赴港買保單，嚴查</w:t>
      </w:r>
      <w:r w:rsidRPr="001624AE">
        <w:rPr>
          <w:rFonts w:ascii="文鼎中仿" w:eastAsia="文鼎中仿" w:hint="eastAsia"/>
          <w:sz w:val="21"/>
        </w:rPr>
        <w:tab/>
        <w:t>4</w:t>
      </w:r>
      <w:r w:rsidR="00C301ED">
        <w:rPr>
          <w:rFonts w:ascii="文鼎中仿" w:eastAsia="文鼎中仿"/>
          <w:sz w:val="21"/>
        </w:rPr>
        <w:t>9</w:t>
      </w:r>
    </w:p>
    <w:p w:rsidR="00515BEE" w:rsidRPr="001624AE" w:rsidRDefault="00515BEE" w:rsidP="001605DB">
      <w:pPr>
        <w:tabs>
          <w:tab w:val="right" w:leader="hyphen" w:pos="4452"/>
        </w:tabs>
        <w:overflowPunct w:val="0"/>
        <w:spacing w:line="360" w:lineRule="exact"/>
        <w:ind w:leftChars="100" w:left="348" w:rightChars="60" w:right="144" w:hangingChars="45" w:hanging="108"/>
        <w:jc w:val="both"/>
        <w:rPr>
          <w:rFonts w:ascii="文鼎中仿" w:eastAsia="文鼎中仿"/>
          <w:sz w:val="21"/>
        </w:rPr>
      </w:pPr>
      <w:r w:rsidRPr="001624AE">
        <w:rPr>
          <w:rFonts w:ascii="文鼎中仿" w:eastAsia="文鼎中仿" w:hint="eastAsia"/>
        </w:rPr>
        <w:sym w:font="Wingdings" w:char="F0A7"/>
      </w:r>
      <w:r w:rsidR="00E35192" w:rsidRPr="005F303D">
        <w:rPr>
          <w:rFonts w:ascii="文鼎中仿" w:eastAsia="文鼎中仿" w:hint="eastAsia"/>
          <w:bCs/>
          <w:iCs/>
          <w:sz w:val="21"/>
          <w:szCs w:val="21"/>
        </w:rPr>
        <w:t>陸盯肥咖，追稅三箭射向台商</w:t>
      </w:r>
      <w:r w:rsidRPr="001624AE">
        <w:rPr>
          <w:rFonts w:ascii="文鼎中仿" w:eastAsia="文鼎中仿" w:hint="eastAsia"/>
          <w:sz w:val="21"/>
        </w:rPr>
        <w:tab/>
        <w:t>4</w:t>
      </w:r>
      <w:r w:rsidR="00C301ED">
        <w:rPr>
          <w:rFonts w:ascii="文鼎中仿" w:eastAsia="文鼎中仿"/>
          <w:sz w:val="21"/>
        </w:rPr>
        <w:t>9</w:t>
      </w:r>
    </w:p>
    <w:p w:rsidR="00515BEE" w:rsidRPr="001624AE" w:rsidRDefault="00515BEE" w:rsidP="001605DB">
      <w:pPr>
        <w:tabs>
          <w:tab w:val="right" w:leader="hyphen" w:pos="4452"/>
        </w:tabs>
        <w:overflowPunct w:val="0"/>
        <w:spacing w:line="360" w:lineRule="exact"/>
        <w:ind w:leftChars="100" w:left="360" w:rightChars="60" w:right="144" w:hangingChars="50" w:hanging="120"/>
        <w:jc w:val="both"/>
        <w:rPr>
          <w:rFonts w:ascii="文鼎中仿" w:eastAsia="文鼎中仿"/>
          <w:sz w:val="21"/>
        </w:rPr>
      </w:pPr>
      <w:r w:rsidRPr="001624AE">
        <w:rPr>
          <w:rFonts w:ascii="文鼎中仿" w:eastAsia="文鼎中仿" w:hint="eastAsia"/>
        </w:rPr>
        <w:sym w:font="Wingdings" w:char="F0A7"/>
      </w:r>
      <w:r w:rsidR="00E35192" w:rsidRPr="005F303D">
        <w:rPr>
          <w:rFonts w:ascii="文鼎中仿" w:eastAsia="文鼎中仿" w:hint="eastAsia"/>
          <w:bCs/>
          <w:iCs/>
          <w:sz w:val="21"/>
          <w:szCs w:val="21"/>
        </w:rPr>
        <w:t>大陸追稅新常態，關聯交易要當心</w:t>
      </w:r>
      <w:r w:rsidRPr="001624AE">
        <w:rPr>
          <w:rFonts w:ascii="文鼎中仿" w:eastAsia="文鼎中仿" w:hint="eastAsia"/>
          <w:sz w:val="21"/>
        </w:rPr>
        <w:tab/>
      </w:r>
      <w:r w:rsidR="00C301ED">
        <w:rPr>
          <w:rFonts w:ascii="文鼎中仿" w:eastAsia="文鼎中仿"/>
          <w:sz w:val="21"/>
        </w:rPr>
        <w:t>50</w:t>
      </w:r>
    </w:p>
    <w:p w:rsidR="00515BEE" w:rsidRPr="001624AE" w:rsidRDefault="00515BEE" w:rsidP="001605DB">
      <w:pPr>
        <w:tabs>
          <w:tab w:val="right" w:leader="hyphen" w:pos="4452"/>
        </w:tabs>
        <w:overflowPunct w:val="0"/>
        <w:spacing w:line="360" w:lineRule="exact"/>
        <w:ind w:leftChars="100" w:left="348" w:rightChars="60" w:right="144" w:hangingChars="45" w:hanging="108"/>
        <w:jc w:val="both"/>
        <w:rPr>
          <w:rFonts w:ascii="文鼎中仿" w:eastAsia="文鼎中仿"/>
          <w:sz w:val="21"/>
          <w:szCs w:val="21"/>
        </w:rPr>
      </w:pPr>
      <w:r w:rsidRPr="001624AE">
        <w:rPr>
          <w:rFonts w:ascii="文鼎中仿" w:eastAsia="文鼎中仿" w:hint="eastAsia"/>
        </w:rPr>
        <w:sym w:font="Wingdings" w:char="F0A7"/>
      </w:r>
      <w:r w:rsidR="00E35192" w:rsidRPr="005F303D">
        <w:rPr>
          <w:rFonts w:ascii="文鼎中仿" w:eastAsia="文鼎中仿" w:hint="eastAsia"/>
          <w:bCs/>
          <w:iCs/>
          <w:sz w:val="21"/>
          <w:szCs w:val="21"/>
        </w:rPr>
        <w:t>希捷因陸追稅撤廠，恐掀骨牌效應</w:t>
      </w:r>
      <w:r w:rsidRPr="001624AE">
        <w:rPr>
          <w:rFonts w:ascii="文鼎中仿" w:eastAsia="文鼎中仿" w:hint="eastAsia"/>
          <w:sz w:val="21"/>
          <w:szCs w:val="21"/>
        </w:rPr>
        <w:tab/>
      </w:r>
      <w:r w:rsidR="00C301ED">
        <w:rPr>
          <w:rFonts w:ascii="文鼎中仿" w:eastAsia="文鼎中仿"/>
          <w:sz w:val="21"/>
          <w:szCs w:val="21"/>
        </w:rPr>
        <w:t>51</w:t>
      </w:r>
    </w:p>
    <w:p w:rsidR="00515BEE" w:rsidRPr="001624AE" w:rsidRDefault="00515BEE" w:rsidP="001605DB">
      <w:pPr>
        <w:tabs>
          <w:tab w:val="right" w:leader="hyphen" w:pos="4452"/>
        </w:tabs>
        <w:overflowPunct w:val="0"/>
        <w:spacing w:line="360" w:lineRule="exact"/>
        <w:ind w:leftChars="100" w:left="348" w:rightChars="60" w:right="144" w:hangingChars="45" w:hanging="108"/>
        <w:jc w:val="both"/>
        <w:rPr>
          <w:rFonts w:ascii="文鼎中仿" w:eastAsia="文鼎中仿"/>
        </w:rPr>
      </w:pPr>
      <w:r w:rsidRPr="001624AE">
        <w:rPr>
          <w:rFonts w:ascii="文鼎中仿" w:eastAsia="文鼎中仿" w:hint="eastAsia"/>
        </w:rPr>
        <w:sym w:font="Wingdings" w:char="F0A7"/>
      </w:r>
      <w:r w:rsidR="00E35192" w:rsidRPr="005F303D">
        <w:rPr>
          <w:rFonts w:ascii="文鼎中仿" w:eastAsia="文鼎中仿" w:hint="eastAsia"/>
          <w:bCs/>
          <w:iCs/>
          <w:sz w:val="21"/>
          <w:szCs w:val="21"/>
        </w:rPr>
        <w:t>轉讓定價跨國查稅，台資奔逃</w:t>
      </w:r>
      <w:r w:rsidRPr="001624AE">
        <w:rPr>
          <w:rFonts w:ascii="文鼎中仿" w:eastAsia="文鼎中仿" w:hint="eastAsia"/>
          <w:sz w:val="21"/>
        </w:rPr>
        <w:tab/>
      </w:r>
      <w:r w:rsidR="00C301ED">
        <w:rPr>
          <w:rFonts w:ascii="文鼎中仿" w:eastAsia="文鼎中仿"/>
          <w:sz w:val="21"/>
        </w:rPr>
        <w:t>51</w:t>
      </w:r>
    </w:p>
    <w:p w:rsidR="00515BEE" w:rsidRPr="001624AE" w:rsidRDefault="00515BEE" w:rsidP="001605DB">
      <w:pPr>
        <w:tabs>
          <w:tab w:val="right" w:leader="hyphen" w:pos="4452"/>
        </w:tabs>
        <w:overflowPunct w:val="0"/>
        <w:spacing w:line="360" w:lineRule="exact"/>
        <w:ind w:leftChars="100" w:left="348" w:rightChars="60" w:right="144" w:hangingChars="45" w:hanging="108"/>
        <w:jc w:val="both"/>
        <w:rPr>
          <w:rFonts w:ascii="文鼎中仿" w:eastAsia="文鼎中仿"/>
          <w:sz w:val="21"/>
        </w:rPr>
      </w:pPr>
      <w:r w:rsidRPr="001624AE">
        <w:rPr>
          <w:rFonts w:ascii="文鼎中仿" w:eastAsia="文鼎中仿" w:hint="eastAsia"/>
        </w:rPr>
        <w:sym w:font="Wingdings" w:char="F0A7"/>
      </w:r>
      <w:r w:rsidR="00E35192" w:rsidRPr="005F303D">
        <w:rPr>
          <w:rFonts w:ascii="文鼎中仿" w:eastAsia="文鼎中仿" w:hint="eastAsia"/>
          <w:bCs/>
          <w:iCs/>
          <w:sz w:val="21"/>
          <w:szCs w:val="21"/>
        </w:rPr>
        <w:t>利潤藏海外，逃稅變逃命</w:t>
      </w:r>
      <w:r w:rsidRPr="001624AE">
        <w:rPr>
          <w:rFonts w:ascii="文鼎中仿" w:eastAsia="文鼎中仿" w:hint="eastAsia"/>
          <w:sz w:val="21"/>
        </w:rPr>
        <w:tab/>
      </w:r>
      <w:r w:rsidR="00C301ED">
        <w:rPr>
          <w:rFonts w:ascii="文鼎中仿" w:eastAsia="文鼎中仿"/>
          <w:sz w:val="21"/>
        </w:rPr>
        <w:t>52</w:t>
      </w:r>
    </w:p>
    <w:p w:rsidR="00515BEE" w:rsidRPr="001624AE" w:rsidRDefault="00515BEE" w:rsidP="001605DB">
      <w:pPr>
        <w:tabs>
          <w:tab w:val="right" w:leader="hyphen" w:pos="4452"/>
        </w:tabs>
        <w:overflowPunct w:val="0"/>
        <w:spacing w:line="360" w:lineRule="exact"/>
        <w:ind w:leftChars="100" w:left="348" w:rightChars="60" w:right="144" w:hangingChars="45" w:hanging="108"/>
        <w:jc w:val="both"/>
        <w:rPr>
          <w:rFonts w:ascii="文鼎中仿" w:eastAsia="文鼎中仿"/>
        </w:rPr>
      </w:pPr>
      <w:r w:rsidRPr="001624AE">
        <w:rPr>
          <w:rFonts w:ascii="文鼎中仿" w:eastAsia="文鼎中仿" w:hint="eastAsia"/>
        </w:rPr>
        <w:sym w:font="Wingdings" w:char="F0A7"/>
      </w:r>
      <w:r w:rsidR="00E35192" w:rsidRPr="005F303D">
        <w:rPr>
          <w:rFonts w:ascii="文鼎中仿" w:eastAsia="文鼎中仿" w:hint="eastAsia"/>
          <w:bCs/>
          <w:iCs/>
          <w:sz w:val="21"/>
          <w:szCs w:val="21"/>
        </w:rPr>
        <w:t>金稅三期，大陸AI大軍全球獵漏</w:t>
      </w:r>
      <w:r w:rsidRPr="001624AE">
        <w:rPr>
          <w:rFonts w:ascii="文鼎中仿" w:eastAsia="文鼎中仿" w:hint="eastAsia"/>
          <w:sz w:val="21"/>
        </w:rPr>
        <w:tab/>
      </w:r>
      <w:r w:rsidR="00C301ED">
        <w:rPr>
          <w:rFonts w:ascii="文鼎中仿" w:eastAsia="文鼎中仿"/>
          <w:sz w:val="21"/>
        </w:rPr>
        <w:t>53</w:t>
      </w:r>
    </w:p>
    <w:p w:rsidR="00515BEE" w:rsidRPr="001624AE" w:rsidRDefault="00515BEE" w:rsidP="001605DB">
      <w:pPr>
        <w:tabs>
          <w:tab w:val="right" w:leader="hyphen" w:pos="4452"/>
        </w:tabs>
        <w:overflowPunct w:val="0"/>
        <w:spacing w:line="360" w:lineRule="exact"/>
        <w:ind w:leftChars="100" w:left="348" w:rightChars="60" w:right="144" w:hangingChars="45" w:hanging="108"/>
        <w:jc w:val="both"/>
        <w:rPr>
          <w:rFonts w:ascii="文鼎中仿" w:eastAsia="文鼎中仿"/>
          <w:sz w:val="21"/>
        </w:rPr>
      </w:pPr>
      <w:r w:rsidRPr="001624AE">
        <w:rPr>
          <w:rFonts w:ascii="文鼎中仿" w:eastAsia="文鼎中仿" w:hint="eastAsia"/>
        </w:rPr>
        <w:sym w:font="Wingdings" w:char="F0A7"/>
      </w:r>
      <w:r w:rsidR="00E35192" w:rsidRPr="005F303D">
        <w:rPr>
          <w:rFonts w:ascii="文鼎中仿" w:eastAsia="文鼎中仿" w:hint="eastAsia"/>
          <w:bCs/>
          <w:iCs/>
          <w:sz w:val="21"/>
          <w:szCs w:val="21"/>
        </w:rPr>
        <w:t>大陸查高新技術企業租稅優惠，台商當心</w:t>
      </w:r>
      <w:r w:rsidRPr="001624AE">
        <w:rPr>
          <w:rFonts w:ascii="文鼎中仿" w:eastAsia="文鼎中仿" w:hint="eastAsia"/>
          <w:sz w:val="21"/>
        </w:rPr>
        <w:tab/>
      </w:r>
      <w:r w:rsidR="00C301ED">
        <w:rPr>
          <w:rFonts w:ascii="文鼎中仿" w:eastAsia="文鼎中仿"/>
          <w:sz w:val="21"/>
        </w:rPr>
        <w:t>53</w:t>
      </w:r>
    </w:p>
    <w:p w:rsidR="00515BEE" w:rsidRPr="001624AE" w:rsidRDefault="00515BEE" w:rsidP="001605DB">
      <w:pPr>
        <w:tabs>
          <w:tab w:val="right" w:leader="hyphen" w:pos="4452"/>
        </w:tabs>
        <w:overflowPunct w:val="0"/>
        <w:spacing w:line="360" w:lineRule="exact"/>
        <w:ind w:leftChars="100" w:left="348" w:rightChars="60" w:right="144" w:hangingChars="45" w:hanging="108"/>
        <w:jc w:val="both"/>
        <w:rPr>
          <w:rFonts w:ascii="文鼎中仿" w:eastAsia="文鼎中仿"/>
          <w:sz w:val="21"/>
        </w:rPr>
      </w:pPr>
      <w:r w:rsidRPr="001624AE">
        <w:rPr>
          <w:rFonts w:ascii="文鼎中仿" w:eastAsia="文鼎中仿" w:hint="eastAsia"/>
        </w:rPr>
        <w:sym w:font="Wingdings" w:char="F0A7"/>
      </w:r>
      <w:r w:rsidR="00E35192" w:rsidRPr="005F303D">
        <w:rPr>
          <w:rFonts w:ascii="文鼎中仿" w:eastAsia="文鼎中仿" w:hint="eastAsia"/>
          <w:bCs/>
          <w:iCs/>
          <w:sz w:val="21"/>
          <w:szCs w:val="21"/>
        </w:rPr>
        <w:t>中國反避稅與台商退場，應進行稅務評估</w:t>
      </w:r>
      <w:r w:rsidRPr="001624AE">
        <w:rPr>
          <w:rFonts w:ascii="文鼎中仿" w:eastAsia="文鼎中仿" w:hint="eastAsia"/>
          <w:sz w:val="21"/>
        </w:rPr>
        <w:tab/>
      </w:r>
      <w:r w:rsidR="00C301ED">
        <w:rPr>
          <w:rFonts w:ascii="文鼎中仿" w:eastAsia="文鼎中仿"/>
          <w:sz w:val="21"/>
        </w:rPr>
        <w:t>54</w:t>
      </w:r>
    </w:p>
    <w:p w:rsidR="00515BEE" w:rsidRPr="001624AE" w:rsidRDefault="00515BEE" w:rsidP="00B714C8">
      <w:pPr>
        <w:tabs>
          <w:tab w:val="right" w:leader="hyphen" w:pos="4452"/>
        </w:tabs>
        <w:overflowPunct w:val="0"/>
        <w:spacing w:line="356" w:lineRule="exact"/>
        <w:ind w:leftChars="100" w:left="348" w:rightChars="60" w:right="144" w:hangingChars="45" w:hanging="108"/>
        <w:jc w:val="both"/>
        <w:rPr>
          <w:rFonts w:ascii="文鼎中仿" w:eastAsia="文鼎中仿"/>
          <w:sz w:val="21"/>
        </w:rPr>
      </w:pPr>
      <w:r w:rsidRPr="001624AE">
        <w:rPr>
          <w:rFonts w:ascii="文鼎中仿" w:eastAsia="文鼎中仿" w:hint="eastAsia"/>
        </w:rPr>
        <w:sym w:font="Wingdings" w:char="F0A7"/>
      </w:r>
      <w:r w:rsidR="00E35192" w:rsidRPr="00E35192">
        <w:rPr>
          <w:rFonts w:ascii="文鼎中仿" w:eastAsia="文鼎中仿" w:hint="eastAsia"/>
          <w:bCs/>
          <w:iCs/>
          <w:spacing w:val="2"/>
          <w:sz w:val="21"/>
          <w:szCs w:val="21"/>
        </w:rPr>
        <w:t>大陸企業取名，須遵守26項禁限用規則</w:t>
      </w:r>
      <w:r w:rsidRPr="001624AE">
        <w:rPr>
          <w:rFonts w:ascii="文鼎中仿" w:eastAsia="文鼎中仿" w:hint="eastAsia"/>
          <w:sz w:val="21"/>
        </w:rPr>
        <w:tab/>
        <w:t>5</w:t>
      </w:r>
      <w:r w:rsidR="00FD461D">
        <w:rPr>
          <w:rFonts w:ascii="文鼎中仿" w:eastAsia="文鼎中仿"/>
          <w:sz w:val="21"/>
        </w:rPr>
        <w:t>5</w:t>
      </w:r>
    </w:p>
    <w:p w:rsidR="00515BEE" w:rsidRPr="001624AE" w:rsidRDefault="00515BEE" w:rsidP="00B714C8">
      <w:pPr>
        <w:tabs>
          <w:tab w:val="right" w:leader="hyphen" w:pos="4452"/>
        </w:tabs>
        <w:overflowPunct w:val="0"/>
        <w:spacing w:line="356" w:lineRule="exact"/>
        <w:ind w:leftChars="100" w:left="348" w:rightChars="60" w:right="144" w:hangingChars="45" w:hanging="108"/>
        <w:jc w:val="both"/>
        <w:rPr>
          <w:rFonts w:ascii="文鼎中仿" w:eastAsia="文鼎中仿"/>
          <w:sz w:val="21"/>
        </w:rPr>
      </w:pPr>
      <w:r w:rsidRPr="001624AE">
        <w:rPr>
          <w:rFonts w:ascii="文鼎中仿" w:eastAsia="文鼎中仿" w:hint="eastAsia"/>
        </w:rPr>
        <w:sym w:font="Wingdings" w:char="F0A7"/>
      </w:r>
      <w:r w:rsidR="00B621F4" w:rsidRPr="005F303D">
        <w:rPr>
          <w:rFonts w:ascii="文鼎中仿" w:eastAsia="文鼎中仿" w:hint="eastAsia"/>
          <w:bCs/>
          <w:iCs/>
          <w:sz w:val="21"/>
          <w:szCs w:val="21"/>
        </w:rPr>
        <w:t>台商注意！大陸中央環保督察組江蘇開查</w:t>
      </w:r>
      <w:r w:rsidRPr="001624AE">
        <w:rPr>
          <w:rFonts w:ascii="文鼎中仿" w:eastAsia="文鼎中仿" w:hint="eastAsia"/>
          <w:sz w:val="21"/>
          <w:szCs w:val="21"/>
        </w:rPr>
        <w:tab/>
        <w:t>5</w:t>
      </w:r>
      <w:r w:rsidR="00FD461D">
        <w:rPr>
          <w:rFonts w:ascii="文鼎中仿" w:eastAsia="文鼎中仿"/>
          <w:sz w:val="21"/>
          <w:szCs w:val="21"/>
        </w:rPr>
        <w:t>5</w:t>
      </w:r>
    </w:p>
    <w:p w:rsidR="00515BEE" w:rsidRPr="001624AE" w:rsidRDefault="00515BEE" w:rsidP="00B714C8">
      <w:pPr>
        <w:tabs>
          <w:tab w:val="right" w:leader="hyphen" w:pos="4452"/>
        </w:tabs>
        <w:overflowPunct w:val="0"/>
        <w:spacing w:line="356" w:lineRule="exact"/>
        <w:ind w:leftChars="100" w:left="348" w:rightChars="60" w:right="144" w:hangingChars="45" w:hanging="108"/>
        <w:jc w:val="both"/>
        <w:rPr>
          <w:rFonts w:ascii="文鼎中仿" w:eastAsia="文鼎中仿"/>
        </w:rPr>
      </w:pPr>
      <w:r w:rsidRPr="001624AE">
        <w:rPr>
          <w:rFonts w:ascii="文鼎中仿" w:eastAsia="文鼎中仿" w:hint="eastAsia"/>
        </w:rPr>
        <w:sym w:font="Wingdings" w:char="F0A7"/>
      </w:r>
      <w:r w:rsidR="00B621F4" w:rsidRPr="005F303D">
        <w:rPr>
          <w:rFonts w:ascii="文鼎中仿" w:eastAsia="文鼎中仿" w:hint="eastAsia"/>
          <w:bCs/>
          <w:iCs/>
          <w:sz w:val="21"/>
          <w:szCs w:val="21"/>
        </w:rPr>
        <w:t>大陸嚴環保驚台商，勒令停工吃不消</w:t>
      </w:r>
      <w:r w:rsidRPr="001624AE">
        <w:rPr>
          <w:rFonts w:ascii="文鼎中仿" w:eastAsia="文鼎中仿" w:hint="eastAsia"/>
          <w:sz w:val="21"/>
          <w:szCs w:val="21"/>
        </w:rPr>
        <w:tab/>
        <w:t>5</w:t>
      </w:r>
      <w:r w:rsidR="00FD461D">
        <w:rPr>
          <w:rFonts w:ascii="文鼎中仿" w:eastAsia="文鼎中仿"/>
          <w:sz w:val="21"/>
          <w:szCs w:val="21"/>
        </w:rPr>
        <w:t>5</w:t>
      </w:r>
    </w:p>
    <w:p w:rsidR="00515BEE" w:rsidRPr="001624AE" w:rsidRDefault="00515BEE" w:rsidP="00B714C8">
      <w:pPr>
        <w:tabs>
          <w:tab w:val="right" w:leader="hyphen" w:pos="4452"/>
        </w:tabs>
        <w:overflowPunct w:val="0"/>
        <w:spacing w:line="356" w:lineRule="exact"/>
        <w:ind w:leftChars="100" w:left="348" w:rightChars="60" w:right="144" w:hangingChars="45" w:hanging="108"/>
        <w:jc w:val="both"/>
        <w:rPr>
          <w:rFonts w:ascii="文鼎中仿" w:eastAsia="文鼎中仿"/>
          <w:sz w:val="21"/>
        </w:rPr>
      </w:pPr>
      <w:r w:rsidRPr="001624AE">
        <w:rPr>
          <w:rFonts w:ascii="文鼎中仿" w:eastAsia="文鼎中仿" w:hint="eastAsia"/>
        </w:rPr>
        <w:sym w:font="Wingdings" w:char="F0A7"/>
      </w:r>
      <w:r w:rsidR="00B621F4" w:rsidRPr="005F303D">
        <w:rPr>
          <w:rFonts w:ascii="文鼎中仿" w:eastAsia="文鼎中仿" w:hint="eastAsia"/>
          <w:bCs/>
          <w:iCs/>
          <w:sz w:val="21"/>
          <w:szCs w:val="21"/>
        </w:rPr>
        <w:t>打擊洗錢，香港要求銀行提供銀聯卡ATM提款資料</w:t>
      </w:r>
      <w:r w:rsidRPr="001624AE">
        <w:rPr>
          <w:rFonts w:ascii="文鼎中仿" w:eastAsia="文鼎中仿" w:hint="eastAsia"/>
          <w:sz w:val="21"/>
          <w:szCs w:val="21"/>
        </w:rPr>
        <w:tab/>
      </w:r>
      <w:r w:rsidRPr="001624AE">
        <w:rPr>
          <w:rFonts w:ascii="文鼎中仿" w:eastAsia="文鼎中仿" w:hint="eastAsia"/>
          <w:sz w:val="21"/>
        </w:rPr>
        <w:t>5</w:t>
      </w:r>
      <w:r w:rsidR="00FD461D">
        <w:rPr>
          <w:rFonts w:ascii="文鼎中仿" w:eastAsia="文鼎中仿"/>
          <w:sz w:val="21"/>
        </w:rPr>
        <w:t>6</w:t>
      </w:r>
    </w:p>
    <w:p w:rsidR="00515BEE" w:rsidRPr="001624AE" w:rsidRDefault="00515BEE" w:rsidP="00B714C8">
      <w:pPr>
        <w:tabs>
          <w:tab w:val="right" w:leader="hyphen" w:pos="4452"/>
        </w:tabs>
        <w:overflowPunct w:val="0"/>
        <w:spacing w:line="356" w:lineRule="exact"/>
        <w:ind w:leftChars="100" w:left="348" w:rightChars="60" w:right="144" w:hangingChars="45" w:hanging="108"/>
        <w:jc w:val="both"/>
        <w:rPr>
          <w:rFonts w:ascii="文鼎中仿" w:eastAsia="文鼎中仿"/>
        </w:rPr>
      </w:pPr>
      <w:r w:rsidRPr="001624AE">
        <w:rPr>
          <w:rFonts w:ascii="文鼎中仿" w:eastAsia="文鼎中仿" w:hint="eastAsia"/>
        </w:rPr>
        <w:sym w:font="Wingdings" w:char="F0A7"/>
      </w:r>
      <w:r w:rsidR="00B621F4" w:rsidRPr="005F303D">
        <w:rPr>
          <w:rFonts w:ascii="文鼎中仿" w:eastAsia="文鼎中仿" w:hint="eastAsia"/>
          <w:bCs/>
          <w:iCs/>
          <w:sz w:val="21"/>
          <w:szCs w:val="21"/>
        </w:rPr>
        <w:t>反洗錢與反逃稅，大陸建立監管機制</w:t>
      </w:r>
      <w:r w:rsidRPr="001624AE">
        <w:rPr>
          <w:rFonts w:ascii="文鼎中仿" w:eastAsia="文鼎中仿" w:hint="eastAsia"/>
          <w:sz w:val="21"/>
          <w:szCs w:val="21"/>
        </w:rPr>
        <w:tab/>
        <w:t>5</w:t>
      </w:r>
      <w:r w:rsidR="00FD461D">
        <w:rPr>
          <w:rFonts w:ascii="文鼎中仿" w:eastAsia="文鼎中仿"/>
          <w:sz w:val="21"/>
          <w:szCs w:val="21"/>
        </w:rPr>
        <w:t>7</w:t>
      </w:r>
    </w:p>
    <w:p w:rsidR="00515BEE" w:rsidRPr="001624AE" w:rsidRDefault="00515BEE" w:rsidP="00B714C8">
      <w:pPr>
        <w:tabs>
          <w:tab w:val="right" w:leader="hyphen" w:pos="4452"/>
        </w:tabs>
        <w:overflowPunct w:val="0"/>
        <w:spacing w:line="356" w:lineRule="exact"/>
        <w:ind w:leftChars="100" w:left="348" w:rightChars="60" w:right="144" w:hangingChars="45" w:hanging="108"/>
        <w:jc w:val="both"/>
        <w:rPr>
          <w:rFonts w:ascii="文鼎中仿" w:eastAsia="文鼎中仿"/>
          <w:sz w:val="21"/>
        </w:rPr>
      </w:pPr>
      <w:r w:rsidRPr="001624AE">
        <w:rPr>
          <w:rFonts w:ascii="文鼎中仿" w:eastAsia="文鼎中仿" w:hint="eastAsia"/>
        </w:rPr>
        <w:sym w:font="Wingdings" w:char="F0A7"/>
      </w:r>
      <w:r w:rsidR="00B621F4" w:rsidRPr="005F303D">
        <w:rPr>
          <w:rFonts w:ascii="文鼎中仿" w:eastAsia="文鼎中仿" w:hint="eastAsia"/>
          <w:bCs/>
          <w:iCs/>
          <w:sz w:val="21"/>
          <w:szCs w:val="21"/>
        </w:rPr>
        <w:t>財政部反避稅，移轉訂價增加新規定</w:t>
      </w:r>
      <w:r w:rsidRPr="001624AE">
        <w:rPr>
          <w:rFonts w:ascii="文鼎中仿" w:eastAsia="文鼎中仿" w:hint="eastAsia"/>
          <w:sz w:val="21"/>
        </w:rPr>
        <w:tab/>
        <w:t>5</w:t>
      </w:r>
      <w:r w:rsidR="00FD461D">
        <w:rPr>
          <w:rFonts w:ascii="文鼎中仿" w:eastAsia="文鼎中仿"/>
          <w:sz w:val="21"/>
        </w:rPr>
        <w:t>7</w:t>
      </w:r>
    </w:p>
    <w:p w:rsidR="00515BEE" w:rsidRPr="001624AE" w:rsidRDefault="00515BEE" w:rsidP="00B714C8">
      <w:pPr>
        <w:tabs>
          <w:tab w:val="right" w:leader="hyphen" w:pos="4452"/>
        </w:tabs>
        <w:overflowPunct w:val="0"/>
        <w:spacing w:line="356" w:lineRule="exact"/>
        <w:ind w:leftChars="100" w:left="348" w:rightChars="60" w:right="144" w:hangingChars="45" w:hanging="108"/>
        <w:jc w:val="both"/>
        <w:rPr>
          <w:rFonts w:ascii="文鼎中仿" w:eastAsia="文鼎中仿"/>
        </w:rPr>
      </w:pPr>
      <w:r w:rsidRPr="001624AE">
        <w:rPr>
          <w:rFonts w:ascii="文鼎中仿" w:eastAsia="文鼎中仿" w:hint="eastAsia"/>
        </w:rPr>
        <w:sym w:font="Wingdings" w:char="F0A7"/>
      </w:r>
      <w:r w:rsidR="00B621F4" w:rsidRPr="005F303D">
        <w:rPr>
          <w:rFonts w:ascii="文鼎中仿" w:eastAsia="文鼎中仿" w:hint="eastAsia"/>
          <w:bCs/>
          <w:iCs/>
          <w:sz w:val="21"/>
          <w:szCs w:val="21"/>
        </w:rPr>
        <w:t>跨國資訊交換，台灣準備好了</w:t>
      </w:r>
      <w:r w:rsidRPr="001624AE">
        <w:rPr>
          <w:rFonts w:ascii="文鼎中仿" w:eastAsia="文鼎中仿" w:hint="eastAsia"/>
          <w:sz w:val="21"/>
        </w:rPr>
        <w:tab/>
        <w:t>5</w:t>
      </w:r>
      <w:r w:rsidR="00FD461D">
        <w:rPr>
          <w:rFonts w:ascii="文鼎中仿" w:eastAsia="文鼎中仿"/>
          <w:sz w:val="21"/>
        </w:rPr>
        <w:t>7</w:t>
      </w:r>
    </w:p>
    <w:p w:rsidR="00515BEE" w:rsidRPr="001624AE" w:rsidRDefault="00515BEE" w:rsidP="00B714C8">
      <w:pPr>
        <w:tabs>
          <w:tab w:val="right" w:leader="hyphen" w:pos="4452"/>
        </w:tabs>
        <w:overflowPunct w:val="0"/>
        <w:spacing w:line="356" w:lineRule="exact"/>
        <w:ind w:leftChars="100" w:left="348" w:rightChars="60" w:right="144" w:hangingChars="45" w:hanging="108"/>
        <w:jc w:val="both"/>
        <w:rPr>
          <w:rFonts w:ascii="文鼎中仿" w:eastAsia="文鼎中仿"/>
          <w:sz w:val="21"/>
        </w:rPr>
      </w:pPr>
      <w:r w:rsidRPr="001624AE">
        <w:rPr>
          <w:rFonts w:ascii="文鼎中仿" w:eastAsia="文鼎中仿" w:hint="eastAsia"/>
        </w:rPr>
        <w:sym w:font="Wingdings" w:char="F0A7"/>
      </w:r>
      <w:r w:rsidR="00B621F4" w:rsidRPr="005F303D">
        <w:rPr>
          <w:rFonts w:ascii="文鼎中仿" w:eastAsia="文鼎中仿" w:hint="eastAsia"/>
          <w:bCs/>
          <w:iCs/>
          <w:sz w:val="21"/>
          <w:szCs w:val="21"/>
        </w:rPr>
        <w:t>資金匯回特赦，財部打臉說NO！</w:t>
      </w:r>
      <w:r w:rsidRPr="001624AE">
        <w:rPr>
          <w:rFonts w:ascii="文鼎中仿" w:eastAsia="文鼎中仿" w:hint="eastAsia"/>
          <w:sz w:val="21"/>
        </w:rPr>
        <w:tab/>
        <w:t>5</w:t>
      </w:r>
      <w:r w:rsidR="00FD461D">
        <w:rPr>
          <w:rFonts w:ascii="文鼎中仿" w:eastAsia="文鼎中仿"/>
          <w:sz w:val="21"/>
        </w:rPr>
        <w:t>8</w:t>
      </w:r>
    </w:p>
    <w:p w:rsidR="00515BEE" w:rsidRPr="001624AE" w:rsidRDefault="00515BEE" w:rsidP="00B714C8">
      <w:pPr>
        <w:tabs>
          <w:tab w:val="right" w:leader="hyphen" w:pos="4452"/>
        </w:tabs>
        <w:overflowPunct w:val="0"/>
        <w:spacing w:line="356" w:lineRule="exact"/>
        <w:ind w:leftChars="100" w:left="348" w:rightChars="60" w:right="144" w:hangingChars="45" w:hanging="108"/>
        <w:jc w:val="both"/>
        <w:rPr>
          <w:rFonts w:ascii="文鼎中仿" w:eastAsia="文鼎中仿"/>
          <w:sz w:val="21"/>
        </w:rPr>
      </w:pPr>
      <w:r w:rsidRPr="001624AE">
        <w:rPr>
          <w:rFonts w:ascii="文鼎中仿" w:eastAsia="文鼎中仿" w:hint="eastAsia"/>
        </w:rPr>
        <w:sym w:font="Wingdings" w:char="F0A7"/>
      </w:r>
      <w:r w:rsidR="00B621F4" w:rsidRPr="005F303D">
        <w:rPr>
          <w:rFonts w:ascii="文鼎中仿" w:eastAsia="文鼎中仿" w:hint="eastAsia"/>
          <w:bCs/>
          <w:iCs/>
          <w:sz w:val="21"/>
          <w:szCs w:val="21"/>
        </w:rPr>
        <w:t>因應反避稅，密切關注各國打擊逃漏稅的發展</w:t>
      </w:r>
      <w:r w:rsidRPr="001624AE">
        <w:rPr>
          <w:rFonts w:ascii="文鼎中仿" w:eastAsia="文鼎中仿" w:hint="eastAsia"/>
          <w:sz w:val="21"/>
        </w:rPr>
        <w:tab/>
        <w:t>5</w:t>
      </w:r>
      <w:r w:rsidR="00FD461D">
        <w:rPr>
          <w:rFonts w:ascii="文鼎中仿" w:eastAsia="文鼎中仿"/>
          <w:sz w:val="21"/>
        </w:rPr>
        <w:t>8</w:t>
      </w:r>
    </w:p>
    <w:p w:rsidR="00515BEE" w:rsidRPr="001624AE" w:rsidRDefault="00515BEE" w:rsidP="00B714C8">
      <w:pPr>
        <w:tabs>
          <w:tab w:val="right" w:leader="hyphen" w:pos="4452"/>
        </w:tabs>
        <w:overflowPunct w:val="0"/>
        <w:spacing w:line="356" w:lineRule="exact"/>
        <w:ind w:leftChars="100" w:left="348" w:rightChars="60" w:right="144" w:hangingChars="45" w:hanging="108"/>
        <w:jc w:val="both"/>
        <w:rPr>
          <w:rFonts w:ascii="文鼎中仿" w:eastAsia="文鼎中仿"/>
        </w:rPr>
      </w:pPr>
      <w:r w:rsidRPr="001624AE">
        <w:rPr>
          <w:rFonts w:ascii="文鼎中仿" w:eastAsia="文鼎中仿" w:hint="eastAsia"/>
        </w:rPr>
        <w:sym w:font="Wingdings" w:char="F0A7"/>
      </w:r>
      <w:r w:rsidR="00B621F4" w:rsidRPr="00B621F4">
        <w:rPr>
          <w:rFonts w:ascii="文鼎中仿" w:eastAsia="文鼎中仿" w:hint="eastAsia"/>
          <w:bCs/>
          <w:iCs/>
          <w:spacing w:val="4"/>
          <w:sz w:val="21"/>
          <w:szCs w:val="21"/>
        </w:rPr>
        <w:t>跨國企業，營收265億須繳交國別報告</w:t>
      </w:r>
      <w:r w:rsidRPr="001624AE">
        <w:rPr>
          <w:rFonts w:ascii="文鼎中仿" w:eastAsia="文鼎中仿" w:hint="eastAsia"/>
          <w:sz w:val="21"/>
        </w:rPr>
        <w:tab/>
        <w:t>5</w:t>
      </w:r>
      <w:r w:rsidR="00FD461D">
        <w:rPr>
          <w:rFonts w:ascii="文鼎中仿" w:eastAsia="文鼎中仿"/>
          <w:sz w:val="21"/>
        </w:rPr>
        <w:t>9</w:t>
      </w:r>
    </w:p>
    <w:p w:rsidR="00515BEE" w:rsidRPr="001624AE" w:rsidRDefault="00515BEE" w:rsidP="00B714C8">
      <w:pPr>
        <w:tabs>
          <w:tab w:val="right" w:leader="hyphen" w:pos="4452"/>
        </w:tabs>
        <w:overflowPunct w:val="0"/>
        <w:spacing w:line="356" w:lineRule="exact"/>
        <w:ind w:leftChars="100" w:left="348" w:rightChars="60" w:right="144" w:hangingChars="45" w:hanging="108"/>
        <w:jc w:val="both"/>
        <w:rPr>
          <w:rFonts w:ascii="文鼎中仿" w:eastAsia="文鼎中仿"/>
          <w:sz w:val="21"/>
        </w:rPr>
      </w:pPr>
      <w:r w:rsidRPr="001624AE">
        <w:rPr>
          <w:rFonts w:ascii="文鼎中仿" w:eastAsia="文鼎中仿" w:hint="eastAsia"/>
        </w:rPr>
        <w:sym w:font="Wingdings" w:char="F0A7"/>
      </w:r>
      <w:r w:rsidR="00B621F4" w:rsidRPr="005F303D">
        <w:rPr>
          <w:rFonts w:ascii="文鼎中仿" w:eastAsia="文鼎中仿" w:hint="eastAsia"/>
          <w:bCs/>
          <w:iCs/>
          <w:sz w:val="21"/>
          <w:szCs w:val="21"/>
        </w:rPr>
        <w:t>跨國集團關聯交易，須揭露無形資產</w:t>
      </w:r>
      <w:r w:rsidRPr="001624AE">
        <w:rPr>
          <w:rFonts w:ascii="文鼎中仿" w:eastAsia="文鼎中仿" w:hint="eastAsia"/>
          <w:sz w:val="21"/>
        </w:rPr>
        <w:tab/>
        <w:t>5</w:t>
      </w:r>
      <w:r w:rsidR="00FD461D">
        <w:rPr>
          <w:rFonts w:ascii="文鼎中仿" w:eastAsia="文鼎中仿"/>
          <w:sz w:val="21"/>
        </w:rPr>
        <w:t>9</w:t>
      </w:r>
    </w:p>
    <w:p w:rsidR="00515BEE" w:rsidRPr="001624AE" w:rsidRDefault="00515BEE" w:rsidP="00B714C8">
      <w:pPr>
        <w:tabs>
          <w:tab w:val="right" w:leader="hyphen" w:pos="4452"/>
        </w:tabs>
        <w:overflowPunct w:val="0"/>
        <w:spacing w:line="356" w:lineRule="exact"/>
        <w:ind w:leftChars="100" w:left="348" w:rightChars="60" w:right="144" w:hangingChars="45" w:hanging="108"/>
        <w:jc w:val="both"/>
        <w:rPr>
          <w:rFonts w:ascii="文鼎中仿" w:eastAsia="文鼎中仿"/>
        </w:rPr>
      </w:pPr>
      <w:r w:rsidRPr="001624AE">
        <w:rPr>
          <w:rFonts w:ascii="文鼎中仿" w:eastAsia="文鼎中仿" w:hint="eastAsia"/>
        </w:rPr>
        <w:sym w:font="Wingdings" w:char="F0A7"/>
      </w:r>
      <w:r w:rsidR="00B621F4" w:rsidRPr="005F303D">
        <w:rPr>
          <w:rFonts w:ascii="文鼎中仿" w:eastAsia="文鼎中仿" w:hint="eastAsia"/>
          <w:bCs/>
          <w:iCs/>
          <w:sz w:val="21"/>
          <w:szCs w:val="21"/>
        </w:rPr>
        <w:t>台版肥咖條款2</w:t>
      </w:r>
      <w:r w:rsidR="00B621F4" w:rsidRPr="005F303D">
        <w:rPr>
          <w:rFonts w:ascii="文鼎中仿" w:eastAsia="文鼎中仿"/>
          <w:bCs/>
          <w:iCs/>
          <w:sz w:val="21"/>
          <w:szCs w:val="21"/>
        </w:rPr>
        <w:t>019</w:t>
      </w:r>
      <w:r w:rsidR="00B621F4" w:rsidRPr="005F303D">
        <w:rPr>
          <w:rFonts w:ascii="文鼎中仿" w:eastAsia="文鼎中仿" w:hint="eastAsia"/>
          <w:bCs/>
          <w:iCs/>
          <w:sz w:val="21"/>
          <w:szCs w:val="21"/>
        </w:rPr>
        <w:t>年上路，銀行壽險券商加緊備戰</w:t>
      </w:r>
      <w:r w:rsidRPr="001624AE">
        <w:rPr>
          <w:rFonts w:ascii="文鼎中仿" w:eastAsia="文鼎中仿" w:hint="eastAsia"/>
          <w:sz w:val="21"/>
        </w:rPr>
        <w:tab/>
      </w:r>
      <w:r w:rsidR="00FD461D">
        <w:rPr>
          <w:rFonts w:ascii="文鼎中仿" w:eastAsia="文鼎中仿"/>
          <w:sz w:val="21"/>
        </w:rPr>
        <w:t>60</w:t>
      </w:r>
    </w:p>
    <w:p w:rsidR="00515BEE" w:rsidRPr="001624AE" w:rsidRDefault="00515BEE" w:rsidP="00B714C8">
      <w:pPr>
        <w:tabs>
          <w:tab w:val="right" w:leader="hyphen" w:pos="4452"/>
        </w:tabs>
        <w:overflowPunct w:val="0"/>
        <w:spacing w:line="356" w:lineRule="exact"/>
        <w:ind w:leftChars="100" w:left="348" w:rightChars="60" w:right="144" w:hangingChars="45" w:hanging="108"/>
        <w:jc w:val="both"/>
        <w:rPr>
          <w:rFonts w:ascii="文鼎中仿" w:eastAsia="文鼎中仿"/>
        </w:rPr>
      </w:pPr>
      <w:r w:rsidRPr="001624AE">
        <w:rPr>
          <w:rFonts w:ascii="文鼎中仿" w:eastAsia="文鼎中仿" w:hint="eastAsia"/>
        </w:rPr>
        <w:sym w:font="Wingdings" w:char="F0A7"/>
      </w:r>
      <w:r w:rsidR="00B621F4" w:rsidRPr="005F303D">
        <w:rPr>
          <w:rFonts w:ascii="文鼎中仿" w:eastAsia="文鼎中仿" w:hint="eastAsia"/>
          <w:bCs/>
          <w:iCs/>
          <w:sz w:val="21"/>
          <w:szCs w:val="21"/>
        </w:rPr>
        <w:t>台版肥咖來了，台商避稅再承壓力</w:t>
      </w:r>
      <w:r w:rsidRPr="001624AE">
        <w:rPr>
          <w:rFonts w:ascii="文鼎中仿" w:eastAsia="文鼎中仿" w:hint="eastAsia"/>
          <w:sz w:val="21"/>
        </w:rPr>
        <w:tab/>
      </w:r>
      <w:r w:rsidR="00FD461D">
        <w:rPr>
          <w:rFonts w:ascii="文鼎中仿" w:eastAsia="文鼎中仿"/>
          <w:sz w:val="21"/>
        </w:rPr>
        <w:t>61</w:t>
      </w:r>
    </w:p>
    <w:p w:rsidR="00515BEE" w:rsidRPr="001624AE" w:rsidRDefault="00515BEE" w:rsidP="00B714C8">
      <w:pPr>
        <w:tabs>
          <w:tab w:val="right" w:leader="hyphen" w:pos="4452"/>
        </w:tabs>
        <w:overflowPunct w:val="0"/>
        <w:spacing w:line="356" w:lineRule="exact"/>
        <w:ind w:leftChars="100" w:left="348" w:rightChars="60" w:right="144" w:hangingChars="45" w:hanging="108"/>
        <w:jc w:val="both"/>
        <w:rPr>
          <w:rFonts w:ascii="文鼎中仿" w:eastAsia="文鼎中仿"/>
          <w:sz w:val="21"/>
        </w:rPr>
      </w:pPr>
      <w:r w:rsidRPr="001624AE">
        <w:rPr>
          <w:rFonts w:ascii="文鼎中仿" w:eastAsia="文鼎中仿" w:hint="eastAsia"/>
        </w:rPr>
        <w:sym w:font="Wingdings" w:char="F0A7"/>
      </w:r>
      <w:r w:rsidR="00B621F4" w:rsidRPr="005F303D">
        <w:rPr>
          <w:rFonts w:ascii="文鼎中仿" w:eastAsia="文鼎中仿" w:hint="eastAsia"/>
          <w:bCs/>
          <w:iCs/>
          <w:sz w:val="21"/>
          <w:szCs w:val="21"/>
        </w:rPr>
        <w:t>財政部：不缺席全球反避稅</w:t>
      </w:r>
      <w:r w:rsidRPr="001624AE">
        <w:rPr>
          <w:rFonts w:ascii="文鼎中仿" w:eastAsia="文鼎中仿" w:hint="eastAsia"/>
          <w:sz w:val="21"/>
        </w:rPr>
        <w:tab/>
      </w:r>
      <w:r w:rsidR="00FD461D">
        <w:rPr>
          <w:rFonts w:ascii="文鼎中仿" w:eastAsia="文鼎中仿"/>
          <w:sz w:val="21"/>
        </w:rPr>
        <w:t>61</w:t>
      </w:r>
    </w:p>
    <w:p w:rsidR="00515BEE" w:rsidRPr="001624AE" w:rsidRDefault="00515BEE" w:rsidP="00B714C8">
      <w:pPr>
        <w:tabs>
          <w:tab w:val="right" w:leader="hyphen" w:pos="4452"/>
        </w:tabs>
        <w:overflowPunct w:val="0"/>
        <w:spacing w:line="356" w:lineRule="exact"/>
        <w:ind w:leftChars="100" w:left="348" w:rightChars="60" w:right="144" w:hangingChars="45" w:hanging="108"/>
        <w:jc w:val="both"/>
        <w:rPr>
          <w:rFonts w:ascii="文鼎中仿" w:eastAsia="文鼎中仿"/>
        </w:rPr>
      </w:pPr>
      <w:r w:rsidRPr="001624AE">
        <w:rPr>
          <w:rFonts w:ascii="文鼎中仿" w:eastAsia="文鼎中仿" w:hint="eastAsia"/>
        </w:rPr>
        <w:sym w:font="Wingdings" w:char="F0A7"/>
      </w:r>
      <w:r w:rsidR="00B621F4" w:rsidRPr="005F303D">
        <w:rPr>
          <w:rFonts w:ascii="文鼎中仿" w:eastAsia="文鼎中仿" w:hint="eastAsia"/>
          <w:bCs/>
          <w:iCs/>
          <w:sz w:val="21"/>
          <w:szCs w:val="21"/>
        </w:rPr>
        <w:t>台版肥咖條款2019年啟動，內容比美國還嚴格</w:t>
      </w:r>
      <w:r w:rsidRPr="001624AE">
        <w:rPr>
          <w:rFonts w:ascii="文鼎中仿" w:eastAsia="文鼎中仿" w:hint="eastAsia"/>
          <w:sz w:val="21"/>
        </w:rPr>
        <w:tab/>
      </w:r>
      <w:r w:rsidR="00FD461D">
        <w:rPr>
          <w:rFonts w:ascii="文鼎中仿" w:eastAsia="文鼎中仿"/>
          <w:sz w:val="21"/>
        </w:rPr>
        <w:t>62</w:t>
      </w:r>
    </w:p>
    <w:p w:rsidR="00515BEE" w:rsidRPr="001624AE" w:rsidRDefault="00515BEE" w:rsidP="00B714C8">
      <w:pPr>
        <w:tabs>
          <w:tab w:val="right" w:leader="hyphen" w:pos="4452"/>
        </w:tabs>
        <w:overflowPunct w:val="0"/>
        <w:spacing w:line="356" w:lineRule="exact"/>
        <w:ind w:leftChars="100" w:left="348" w:rightChars="60" w:right="144" w:hangingChars="45" w:hanging="108"/>
        <w:jc w:val="both"/>
        <w:rPr>
          <w:rFonts w:ascii="文鼎中仿" w:eastAsia="文鼎中仿"/>
          <w:sz w:val="21"/>
        </w:rPr>
      </w:pPr>
      <w:r w:rsidRPr="001624AE">
        <w:rPr>
          <w:rFonts w:ascii="文鼎中仿" w:eastAsia="文鼎中仿" w:hint="eastAsia"/>
        </w:rPr>
        <w:sym w:font="Wingdings" w:char="F0A7"/>
      </w:r>
      <w:r w:rsidR="00B621F4" w:rsidRPr="005F303D">
        <w:rPr>
          <w:rFonts w:ascii="文鼎中仿" w:eastAsia="文鼎中仿" w:hint="eastAsia"/>
          <w:bCs/>
          <w:iCs/>
          <w:sz w:val="21"/>
          <w:szCs w:val="21"/>
        </w:rPr>
        <w:t>台灣反避稅法規，9月到位</w:t>
      </w:r>
      <w:r w:rsidRPr="001624AE">
        <w:rPr>
          <w:rFonts w:ascii="文鼎中仿" w:eastAsia="文鼎中仿" w:hint="eastAsia"/>
          <w:sz w:val="21"/>
        </w:rPr>
        <w:tab/>
      </w:r>
      <w:r w:rsidR="00FD461D">
        <w:rPr>
          <w:rFonts w:ascii="文鼎中仿" w:eastAsia="文鼎中仿"/>
          <w:sz w:val="21"/>
        </w:rPr>
        <w:t>62</w:t>
      </w:r>
    </w:p>
    <w:p w:rsidR="00515BEE" w:rsidRPr="001624AE" w:rsidRDefault="00515BEE" w:rsidP="00B714C8">
      <w:pPr>
        <w:tabs>
          <w:tab w:val="right" w:leader="hyphen" w:pos="4452"/>
        </w:tabs>
        <w:overflowPunct w:val="0"/>
        <w:spacing w:line="356" w:lineRule="exact"/>
        <w:ind w:leftChars="100" w:left="348" w:rightChars="60" w:right="144" w:hangingChars="45" w:hanging="108"/>
        <w:jc w:val="both"/>
        <w:rPr>
          <w:rFonts w:ascii="文鼎中仿" w:eastAsia="文鼎中仿"/>
        </w:rPr>
      </w:pPr>
      <w:r w:rsidRPr="001624AE">
        <w:rPr>
          <w:rFonts w:ascii="文鼎中仿" w:eastAsia="文鼎中仿" w:hint="eastAsia"/>
        </w:rPr>
        <w:sym w:font="Wingdings" w:char="F0A7"/>
      </w:r>
      <w:r w:rsidR="00B621F4" w:rsidRPr="00AF174D">
        <w:rPr>
          <w:rFonts w:ascii="文鼎中仿" w:eastAsia="文鼎中仿" w:hint="eastAsia"/>
          <w:bCs/>
          <w:iCs/>
          <w:spacing w:val="4"/>
          <w:sz w:val="21"/>
          <w:szCs w:val="21"/>
        </w:rPr>
        <w:t>台版肥咖法案準備上路，衝擊高資產族</w:t>
      </w:r>
      <w:r w:rsidRPr="001624AE">
        <w:rPr>
          <w:rFonts w:ascii="文鼎中仿" w:eastAsia="文鼎中仿" w:hint="eastAsia"/>
          <w:sz w:val="21"/>
        </w:rPr>
        <w:tab/>
      </w:r>
      <w:r w:rsidR="00FD461D">
        <w:rPr>
          <w:rFonts w:ascii="文鼎中仿" w:eastAsia="文鼎中仿"/>
          <w:sz w:val="21"/>
        </w:rPr>
        <w:t>63</w:t>
      </w:r>
    </w:p>
    <w:p w:rsidR="00515BEE" w:rsidRPr="001624AE" w:rsidRDefault="00515BEE" w:rsidP="00B714C8">
      <w:pPr>
        <w:tabs>
          <w:tab w:val="right" w:leader="hyphen" w:pos="4452"/>
        </w:tabs>
        <w:overflowPunct w:val="0"/>
        <w:spacing w:line="356" w:lineRule="exact"/>
        <w:ind w:leftChars="100" w:left="348" w:rightChars="60" w:right="144" w:hangingChars="45" w:hanging="108"/>
        <w:jc w:val="both"/>
        <w:rPr>
          <w:rFonts w:ascii="文鼎中仿" w:eastAsia="文鼎中仿"/>
        </w:rPr>
      </w:pPr>
      <w:r w:rsidRPr="001624AE">
        <w:rPr>
          <w:rFonts w:ascii="文鼎中仿" w:eastAsia="文鼎中仿" w:hint="eastAsia"/>
        </w:rPr>
        <w:sym w:font="Wingdings" w:char="F0A7"/>
      </w:r>
      <w:r w:rsidR="00B621F4" w:rsidRPr="005F303D">
        <w:rPr>
          <w:rFonts w:ascii="文鼎中仿" w:eastAsia="文鼎中仿" w:hint="eastAsia"/>
          <w:bCs/>
          <w:iCs/>
          <w:sz w:val="21"/>
          <w:szCs w:val="21"/>
        </w:rPr>
        <w:t>銀行防制洗錢，通報查獲逃漏稅</w:t>
      </w:r>
      <w:r w:rsidRPr="001624AE">
        <w:rPr>
          <w:rFonts w:ascii="文鼎中仿" w:eastAsia="文鼎中仿" w:hint="eastAsia"/>
          <w:sz w:val="21"/>
        </w:rPr>
        <w:tab/>
      </w:r>
      <w:r w:rsidR="00FD461D">
        <w:rPr>
          <w:rFonts w:ascii="文鼎中仿" w:eastAsia="文鼎中仿"/>
          <w:sz w:val="21"/>
        </w:rPr>
        <w:t>64</w:t>
      </w:r>
    </w:p>
    <w:p w:rsidR="00515BEE" w:rsidRPr="001624AE" w:rsidRDefault="00515BEE" w:rsidP="00B714C8">
      <w:pPr>
        <w:tabs>
          <w:tab w:val="right" w:leader="hyphen" w:pos="4452"/>
        </w:tabs>
        <w:overflowPunct w:val="0"/>
        <w:spacing w:line="356" w:lineRule="exact"/>
        <w:ind w:leftChars="100" w:left="348" w:rightChars="60" w:right="144" w:hangingChars="45" w:hanging="108"/>
        <w:jc w:val="both"/>
        <w:rPr>
          <w:rFonts w:ascii="文鼎中仿" w:eastAsia="文鼎中仿"/>
        </w:rPr>
      </w:pPr>
      <w:r w:rsidRPr="001624AE">
        <w:rPr>
          <w:rFonts w:ascii="文鼎中仿" w:eastAsia="文鼎中仿" w:hint="eastAsia"/>
        </w:rPr>
        <w:sym w:font="Wingdings" w:char="F0A7"/>
      </w:r>
      <w:r w:rsidR="00B621F4" w:rsidRPr="005F303D">
        <w:rPr>
          <w:rFonts w:ascii="文鼎中仿" w:eastAsia="文鼎中仿" w:hint="eastAsia"/>
          <w:bCs/>
          <w:iCs/>
          <w:sz w:val="21"/>
          <w:szCs w:val="21"/>
        </w:rPr>
        <w:t>反避稅，台灣將與32國簽署「主管機關協定(CAA)」</w:t>
      </w:r>
      <w:r w:rsidRPr="001624AE">
        <w:rPr>
          <w:rFonts w:ascii="文鼎中仿" w:eastAsia="文鼎中仿" w:hint="eastAsia"/>
          <w:sz w:val="21"/>
        </w:rPr>
        <w:tab/>
      </w:r>
      <w:r w:rsidR="00FD461D">
        <w:rPr>
          <w:rFonts w:ascii="文鼎中仿" w:eastAsia="文鼎中仿"/>
          <w:sz w:val="21"/>
        </w:rPr>
        <w:t>64</w:t>
      </w:r>
    </w:p>
    <w:p w:rsidR="00515BEE" w:rsidRPr="001624AE" w:rsidRDefault="00515BEE" w:rsidP="00B714C8">
      <w:pPr>
        <w:tabs>
          <w:tab w:val="right" w:leader="hyphen" w:pos="4452"/>
        </w:tabs>
        <w:overflowPunct w:val="0"/>
        <w:spacing w:line="356" w:lineRule="exact"/>
        <w:ind w:leftChars="100" w:left="348" w:rightChars="60" w:right="144" w:hangingChars="45" w:hanging="108"/>
        <w:jc w:val="both"/>
        <w:rPr>
          <w:rFonts w:ascii="文鼎中仿" w:eastAsia="文鼎中仿"/>
          <w:sz w:val="21"/>
        </w:rPr>
      </w:pPr>
      <w:r w:rsidRPr="001624AE">
        <w:rPr>
          <w:rFonts w:ascii="文鼎中仿" w:eastAsia="文鼎中仿" w:hint="eastAsia"/>
        </w:rPr>
        <w:sym w:font="Wingdings" w:char="F0A7"/>
      </w:r>
      <w:r w:rsidR="00B621F4" w:rsidRPr="005F303D">
        <w:rPr>
          <w:rFonts w:ascii="文鼎中仿" w:eastAsia="文鼎中仿" w:hint="eastAsia"/>
          <w:bCs/>
          <w:iCs/>
          <w:sz w:val="21"/>
          <w:szCs w:val="21"/>
        </w:rPr>
        <w:t>稅務資訊交換，雙重國籍要當心</w:t>
      </w:r>
      <w:r w:rsidRPr="001624AE">
        <w:rPr>
          <w:rFonts w:ascii="文鼎中仿" w:eastAsia="文鼎中仿" w:hint="eastAsia"/>
          <w:sz w:val="21"/>
        </w:rPr>
        <w:tab/>
      </w:r>
      <w:r w:rsidR="00FD461D">
        <w:rPr>
          <w:rFonts w:ascii="文鼎中仿" w:eastAsia="文鼎中仿"/>
          <w:sz w:val="21"/>
        </w:rPr>
        <w:t>65</w:t>
      </w:r>
    </w:p>
    <w:p w:rsidR="00515BEE" w:rsidRPr="001624AE" w:rsidRDefault="00515BEE" w:rsidP="00B714C8">
      <w:pPr>
        <w:tabs>
          <w:tab w:val="right" w:leader="hyphen" w:pos="4452"/>
        </w:tabs>
        <w:overflowPunct w:val="0"/>
        <w:spacing w:line="356" w:lineRule="exact"/>
        <w:ind w:leftChars="100" w:left="348" w:rightChars="60" w:right="144" w:hangingChars="45" w:hanging="108"/>
        <w:jc w:val="both"/>
        <w:rPr>
          <w:rFonts w:ascii="文鼎中仿" w:eastAsia="文鼎中仿"/>
          <w:sz w:val="21"/>
        </w:rPr>
      </w:pPr>
      <w:r w:rsidRPr="001624AE">
        <w:rPr>
          <w:rFonts w:ascii="文鼎中仿" w:eastAsia="文鼎中仿" w:hint="eastAsia"/>
        </w:rPr>
        <w:sym w:font="Wingdings" w:char="F0A7"/>
      </w:r>
      <w:r w:rsidR="00B621F4" w:rsidRPr="005F303D">
        <w:rPr>
          <w:rFonts w:ascii="文鼎中仿" w:eastAsia="文鼎中仿" w:hint="eastAsia"/>
          <w:bCs/>
          <w:iCs/>
          <w:sz w:val="21"/>
          <w:szCs w:val="21"/>
        </w:rPr>
        <w:t>台灣反避稅第2層法網，12月中出爐</w:t>
      </w:r>
      <w:r w:rsidRPr="001624AE">
        <w:rPr>
          <w:rFonts w:ascii="文鼎中仿" w:eastAsia="文鼎中仿" w:hint="eastAsia"/>
          <w:sz w:val="21"/>
        </w:rPr>
        <w:tab/>
        <w:t>6</w:t>
      </w:r>
      <w:r w:rsidR="00FD461D">
        <w:rPr>
          <w:rFonts w:ascii="文鼎中仿" w:eastAsia="文鼎中仿"/>
          <w:sz w:val="21"/>
        </w:rPr>
        <w:t>5</w:t>
      </w:r>
    </w:p>
    <w:p w:rsidR="00515BEE" w:rsidRPr="001624AE" w:rsidRDefault="00515BEE" w:rsidP="00B714C8">
      <w:pPr>
        <w:tabs>
          <w:tab w:val="right" w:leader="hyphen" w:pos="4452"/>
        </w:tabs>
        <w:overflowPunct w:val="0"/>
        <w:spacing w:line="356" w:lineRule="exact"/>
        <w:ind w:leftChars="100" w:left="360" w:rightChars="60" w:right="144" w:hangingChars="50" w:hanging="120"/>
        <w:jc w:val="both"/>
        <w:rPr>
          <w:rFonts w:ascii="文鼎中仿" w:eastAsia="文鼎中仿"/>
          <w:sz w:val="21"/>
        </w:rPr>
      </w:pPr>
      <w:r w:rsidRPr="001624AE">
        <w:rPr>
          <w:rFonts w:ascii="文鼎中仿" w:eastAsia="文鼎中仿" w:hint="eastAsia"/>
        </w:rPr>
        <w:sym w:font="Wingdings" w:char="F0A7"/>
      </w:r>
      <w:r w:rsidR="00B621F4" w:rsidRPr="005F303D">
        <w:rPr>
          <w:rFonts w:ascii="文鼎中仿" w:eastAsia="文鼎中仿" w:hint="eastAsia"/>
          <w:bCs/>
          <w:iCs/>
          <w:sz w:val="21"/>
          <w:szCs w:val="21"/>
        </w:rPr>
        <w:t>全球反避稅，補租稅資訊交換漏洞，港澳條例儘速翻修</w:t>
      </w:r>
      <w:r w:rsidRPr="001624AE">
        <w:rPr>
          <w:rFonts w:ascii="文鼎中仿" w:eastAsia="文鼎中仿" w:hint="eastAsia"/>
          <w:sz w:val="21"/>
        </w:rPr>
        <w:tab/>
        <w:t>6</w:t>
      </w:r>
      <w:r w:rsidR="00FD461D">
        <w:rPr>
          <w:rFonts w:ascii="文鼎中仿" w:eastAsia="文鼎中仿"/>
          <w:sz w:val="21"/>
        </w:rPr>
        <w:t>5</w:t>
      </w:r>
    </w:p>
    <w:p w:rsidR="00515BEE" w:rsidRPr="001624AE" w:rsidRDefault="00515BEE" w:rsidP="00B714C8">
      <w:pPr>
        <w:tabs>
          <w:tab w:val="right" w:leader="hyphen" w:pos="4452"/>
        </w:tabs>
        <w:overflowPunct w:val="0"/>
        <w:spacing w:line="356" w:lineRule="exact"/>
        <w:ind w:leftChars="100" w:left="348" w:rightChars="60" w:right="144" w:hangingChars="45" w:hanging="108"/>
        <w:jc w:val="both"/>
        <w:rPr>
          <w:rFonts w:ascii="文鼎中仿" w:eastAsia="文鼎中仿"/>
          <w:sz w:val="21"/>
        </w:rPr>
      </w:pPr>
      <w:r w:rsidRPr="001624AE">
        <w:rPr>
          <w:rFonts w:ascii="文鼎中仿" w:eastAsia="文鼎中仿" w:hint="eastAsia"/>
        </w:rPr>
        <w:sym w:font="Wingdings" w:char="F0A7"/>
      </w:r>
      <w:r w:rsidR="00B621F4" w:rsidRPr="005F303D">
        <w:rPr>
          <w:rFonts w:ascii="文鼎中仿" w:eastAsia="文鼎中仿" w:hint="eastAsia"/>
          <w:bCs/>
          <w:iCs/>
          <w:sz w:val="21"/>
          <w:szCs w:val="21"/>
        </w:rPr>
        <w:t>反避稅效應，跨國交易課稅更透明</w:t>
      </w:r>
      <w:r w:rsidRPr="001624AE">
        <w:rPr>
          <w:rFonts w:ascii="文鼎中仿" w:eastAsia="文鼎中仿" w:hint="eastAsia"/>
          <w:sz w:val="21"/>
        </w:rPr>
        <w:tab/>
        <w:t>6</w:t>
      </w:r>
      <w:r w:rsidR="00FD461D">
        <w:rPr>
          <w:rFonts w:ascii="文鼎中仿" w:eastAsia="文鼎中仿"/>
          <w:sz w:val="21"/>
        </w:rPr>
        <w:t>6</w:t>
      </w:r>
    </w:p>
    <w:p w:rsidR="00515BEE" w:rsidRPr="001624AE" w:rsidRDefault="00515BEE" w:rsidP="00B714C8">
      <w:pPr>
        <w:tabs>
          <w:tab w:val="right" w:leader="hyphen" w:pos="4452"/>
        </w:tabs>
        <w:overflowPunct w:val="0"/>
        <w:spacing w:line="356" w:lineRule="exact"/>
        <w:ind w:leftChars="100" w:left="348" w:rightChars="60" w:right="144" w:hangingChars="45" w:hanging="108"/>
        <w:jc w:val="both"/>
        <w:rPr>
          <w:rFonts w:ascii="文鼎中仿" w:eastAsia="文鼎中仿"/>
        </w:rPr>
      </w:pPr>
      <w:r w:rsidRPr="001624AE">
        <w:rPr>
          <w:rFonts w:ascii="文鼎中仿" w:eastAsia="文鼎中仿" w:hint="eastAsia"/>
        </w:rPr>
        <w:sym w:font="Wingdings" w:char="F0A7"/>
      </w:r>
      <w:r w:rsidR="00B621F4" w:rsidRPr="005F303D">
        <w:rPr>
          <w:rFonts w:ascii="文鼎中仿" w:eastAsia="文鼎中仿" w:hint="eastAsia"/>
          <w:bCs/>
          <w:iCs/>
          <w:sz w:val="21"/>
          <w:szCs w:val="21"/>
        </w:rPr>
        <w:t>財政部公布稅改方案，營所稅稅率調高為20%</w:t>
      </w:r>
      <w:r w:rsidRPr="001624AE">
        <w:rPr>
          <w:rFonts w:ascii="文鼎中仿" w:eastAsia="文鼎中仿" w:hint="eastAsia"/>
          <w:sz w:val="21"/>
        </w:rPr>
        <w:tab/>
        <w:t>6</w:t>
      </w:r>
      <w:r w:rsidR="00FD461D">
        <w:rPr>
          <w:rFonts w:ascii="文鼎中仿" w:eastAsia="文鼎中仿"/>
          <w:sz w:val="21"/>
        </w:rPr>
        <w:t>6</w:t>
      </w:r>
    </w:p>
    <w:p w:rsidR="00515BEE" w:rsidRPr="001624AE" w:rsidRDefault="00515BEE" w:rsidP="00B714C8">
      <w:pPr>
        <w:tabs>
          <w:tab w:val="right" w:leader="hyphen" w:pos="4452"/>
        </w:tabs>
        <w:overflowPunct w:val="0"/>
        <w:spacing w:line="356" w:lineRule="exact"/>
        <w:ind w:leftChars="100" w:left="348" w:rightChars="60" w:right="144" w:hangingChars="45" w:hanging="108"/>
        <w:jc w:val="both"/>
        <w:rPr>
          <w:rFonts w:ascii="文鼎中仿" w:eastAsia="文鼎中仿"/>
          <w:sz w:val="21"/>
        </w:rPr>
      </w:pPr>
      <w:r w:rsidRPr="001624AE">
        <w:rPr>
          <w:rFonts w:ascii="文鼎中仿" w:eastAsia="文鼎中仿" w:hint="eastAsia"/>
        </w:rPr>
        <w:lastRenderedPageBreak/>
        <w:sym w:font="Wingdings" w:char="F0A7"/>
      </w:r>
      <w:r w:rsidR="00B621F4" w:rsidRPr="005F303D">
        <w:rPr>
          <w:rFonts w:ascii="文鼎中仿" w:eastAsia="文鼎中仿" w:hint="eastAsia"/>
          <w:bCs/>
          <w:iCs/>
          <w:sz w:val="21"/>
          <w:szCs w:val="21"/>
        </w:rPr>
        <w:t>外國人贈與境內財產要課贈與稅</w:t>
      </w:r>
      <w:r w:rsidRPr="001624AE">
        <w:rPr>
          <w:rFonts w:ascii="文鼎中仿" w:eastAsia="文鼎中仿" w:hint="eastAsia"/>
          <w:sz w:val="21"/>
        </w:rPr>
        <w:tab/>
        <w:t>6</w:t>
      </w:r>
      <w:r w:rsidR="00FD461D">
        <w:rPr>
          <w:rFonts w:ascii="文鼎中仿" w:eastAsia="文鼎中仿"/>
          <w:sz w:val="21"/>
        </w:rPr>
        <w:t>7</w:t>
      </w:r>
    </w:p>
    <w:p w:rsidR="00515BEE" w:rsidRPr="001624AE" w:rsidRDefault="00515BEE" w:rsidP="00B714C8">
      <w:pPr>
        <w:tabs>
          <w:tab w:val="right" w:leader="hyphen" w:pos="4452"/>
        </w:tabs>
        <w:overflowPunct w:val="0"/>
        <w:spacing w:line="356" w:lineRule="exact"/>
        <w:ind w:leftChars="100" w:left="348" w:rightChars="60" w:right="144" w:hangingChars="45" w:hanging="108"/>
        <w:jc w:val="both"/>
        <w:rPr>
          <w:rFonts w:ascii="文鼎中仿" w:eastAsia="文鼎中仿"/>
          <w:sz w:val="21"/>
        </w:rPr>
      </w:pPr>
      <w:r w:rsidRPr="001624AE">
        <w:rPr>
          <w:rFonts w:ascii="文鼎中仿" w:eastAsia="文鼎中仿" w:hint="eastAsia"/>
        </w:rPr>
        <w:sym w:font="Wingdings" w:char="F0A7"/>
      </w:r>
      <w:r w:rsidR="00B621F4" w:rsidRPr="005F303D">
        <w:rPr>
          <w:rFonts w:ascii="文鼎中仿" w:eastAsia="文鼎中仿" w:hint="eastAsia"/>
          <w:bCs/>
          <w:iCs/>
          <w:sz w:val="21"/>
          <w:szCs w:val="21"/>
        </w:rPr>
        <w:t>合建分屋出售，留意稅制規定</w:t>
      </w:r>
      <w:r w:rsidRPr="001624AE">
        <w:rPr>
          <w:rFonts w:ascii="文鼎中仿" w:eastAsia="文鼎中仿" w:hint="eastAsia"/>
          <w:sz w:val="21"/>
        </w:rPr>
        <w:tab/>
        <w:t>6</w:t>
      </w:r>
      <w:r w:rsidR="00FD461D">
        <w:rPr>
          <w:rFonts w:ascii="文鼎中仿" w:eastAsia="文鼎中仿"/>
          <w:sz w:val="21"/>
        </w:rPr>
        <w:t>8</w:t>
      </w:r>
    </w:p>
    <w:p w:rsidR="00515BEE" w:rsidRPr="001624AE" w:rsidRDefault="00515BEE" w:rsidP="00B714C8">
      <w:pPr>
        <w:tabs>
          <w:tab w:val="right" w:leader="hyphen" w:pos="4452"/>
        </w:tabs>
        <w:overflowPunct w:val="0"/>
        <w:spacing w:line="356" w:lineRule="exact"/>
        <w:ind w:leftChars="100" w:left="360" w:rightChars="60" w:right="144" w:hangingChars="50" w:hanging="120"/>
        <w:jc w:val="both"/>
        <w:rPr>
          <w:rFonts w:ascii="文鼎中仿" w:eastAsia="文鼎中仿"/>
          <w:sz w:val="21"/>
        </w:rPr>
      </w:pPr>
      <w:r w:rsidRPr="001624AE">
        <w:rPr>
          <w:rFonts w:ascii="文鼎中仿" w:eastAsia="文鼎中仿" w:hint="eastAsia"/>
        </w:rPr>
        <w:sym w:font="Wingdings" w:char="F0A7"/>
      </w:r>
      <w:r w:rsidR="00B621F4" w:rsidRPr="005F303D">
        <w:rPr>
          <w:rFonts w:ascii="文鼎中仿" w:eastAsia="文鼎中仿" w:hint="eastAsia"/>
          <w:bCs/>
          <w:iCs/>
          <w:sz w:val="21"/>
          <w:szCs w:val="21"/>
        </w:rPr>
        <w:t>跨機關查逃漏稅，炒房大戶逃稅抖出同行，國稅局一案雙響</w:t>
      </w:r>
      <w:r w:rsidRPr="001624AE">
        <w:rPr>
          <w:rFonts w:ascii="文鼎中仿" w:eastAsia="文鼎中仿" w:hint="eastAsia"/>
          <w:sz w:val="21"/>
        </w:rPr>
        <w:tab/>
        <w:t>6</w:t>
      </w:r>
      <w:r w:rsidR="00FD461D">
        <w:rPr>
          <w:rFonts w:ascii="文鼎中仿" w:eastAsia="文鼎中仿"/>
          <w:sz w:val="21"/>
        </w:rPr>
        <w:t>8</w:t>
      </w:r>
    </w:p>
    <w:p w:rsidR="00515BEE" w:rsidRPr="001624AE" w:rsidRDefault="00515BEE" w:rsidP="00B714C8">
      <w:pPr>
        <w:tabs>
          <w:tab w:val="right" w:leader="hyphen" w:pos="4452"/>
        </w:tabs>
        <w:overflowPunct w:val="0"/>
        <w:spacing w:line="356" w:lineRule="exact"/>
        <w:ind w:leftChars="100" w:left="360" w:rightChars="60" w:right="144" w:hangingChars="50" w:hanging="120"/>
        <w:jc w:val="both"/>
        <w:rPr>
          <w:rFonts w:ascii="文鼎中仿" w:eastAsia="文鼎中仿"/>
          <w:sz w:val="21"/>
        </w:rPr>
      </w:pPr>
      <w:r w:rsidRPr="001624AE">
        <w:rPr>
          <w:rFonts w:ascii="文鼎中仿" w:eastAsia="文鼎中仿" w:hint="eastAsia"/>
        </w:rPr>
        <w:sym w:font="Wingdings" w:char="F0A7"/>
      </w:r>
      <w:r w:rsidR="00B621F4" w:rsidRPr="005F303D">
        <w:rPr>
          <w:rFonts w:ascii="文鼎中仿" w:eastAsia="文鼎中仿" w:hint="eastAsia"/>
          <w:bCs/>
          <w:iCs/>
          <w:sz w:val="21"/>
          <w:szCs w:val="21"/>
        </w:rPr>
        <w:t>越南稅改，台商影響大</w:t>
      </w:r>
      <w:r w:rsidRPr="001624AE">
        <w:rPr>
          <w:rFonts w:ascii="文鼎中仿" w:eastAsia="文鼎中仿" w:hint="eastAsia"/>
          <w:sz w:val="21"/>
        </w:rPr>
        <w:tab/>
        <w:t>6</w:t>
      </w:r>
      <w:r w:rsidR="00FD461D">
        <w:rPr>
          <w:rFonts w:ascii="文鼎中仿" w:eastAsia="文鼎中仿"/>
          <w:sz w:val="21"/>
        </w:rPr>
        <w:t>8</w:t>
      </w:r>
    </w:p>
    <w:p w:rsidR="00515BEE" w:rsidRPr="001624AE" w:rsidRDefault="00515BEE" w:rsidP="00B714C8">
      <w:pPr>
        <w:tabs>
          <w:tab w:val="right" w:leader="hyphen" w:pos="4452"/>
        </w:tabs>
        <w:overflowPunct w:val="0"/>
        <w:spacing w:line="356" w:lineRule="exact"/>
        <w:ind w:leftChars="100" w:left="348" w:rightChars="60" w:right="144" w:hangingChars="45" w:hanging="108"/>
        <w:jc w:val="both"/>
        <w:rPr>
          <w:rFonts w:ascii="文鼎中仿" w:eastAsia="文鼎中仿"/>
          <w:sz w:val="21"/>
        </w:rPr>
      </w:pPr>
      <w:r w:rsidRPr="001624AE">
        <w:rPr>
          <w:rFonts w:ascii="文鼎中仿" w:eastAsia="文鼎中仿" w:hint="eastAsia"/>
        </w:rPr>
        <w:sym w:font="Wingdings" w:char="F0A7"/>
      </w:r>
      <w:r w:rsidR="00B621F4" w:rsidRPr="00424C83">
        <w:rPr>
          <w:rFonts w:ascii="文鼎中仿" w:eastAsia="文鼎中仿" w:hint="eastAsia"/>
          <w:bCs/>
          <w:iCs/>
          <w:spacing w:val="4"/>
          <w:sz w:val="21"/>
          <w:szCs w:val="21"/>
        </w:rPr>
        <w:t>企業家族，傳承無形信念、價值更重要</w:t>
      </w:r>
      <w:r w:rsidRPr="001624AE">
        <w:rPr>
          <w:rFonts w:ascii="文鼎中仿" w:eastAsia="文鼎中仿" w:hint="eastAsia"/>
          <w:sz w:val="21"/>
        </w:rPr>
        <w:tab/>
        <w:t>6</w:t>
      </w:r>
      <w:r w:rsidR="00FD461D">
        <w:rPr>
          <w:rFonts w:ascii="文鼎中仿" w:eastAsia="文鼎中仿"/>
          <w:sz w:val="21"/>
        </w:rPr>
        <w:t>9</w:t>
      </w:r>
    </w:p>
    <w:p w:rsidR="00515BEE" w:rsidRPr="001624AE" w:rsidRDefault="00515BEE" w:rsidP="00B714C8">
      <w:pPr>
        <w:tabs>
          <w:tab w:val="right" w:leader="hyphen" w:pos="4452"/>
        </w:tabs>
        <w:overflowPunct w:val="0"/>
        <w:spacing w:line="356" w:lineRule="exact"/>
        <w:ind w:leftChars="100" w:left="348" w:rightChars="60" w:right="144" w:hangingChars="45" w:hanging="108"/>
        <w:jc w:val="both"/>
        <w:rPr>
          <w:rFonts w:ascii="文鼎中仿" w:eastAsia="文鼎中仿"/>
          <w:sz w:val="21"/>
        </w:rPr>
      </w:pPr>
      <w:r w:rsidRPr="001624AE">
        <w:rPr>
          <w:rFonts w:ascii="文鼎中仿" w:eastAsia="文鼎中仿" w:hint="eastAsia"/>
        </w:rPr>
        <w:sym w:font="Wingdings" w:char="F0A7"/>
      </w:r>
      <w:r w:rsidR="00B621F4" w:rsidRPr="005F303D">
        <w:rPr>
          <w:rFonts w:ascii="文鼎中仿" w:eastAsia="文鼎中仿" w:hint="eastAsia"/>
          <w:bCs/>
          <w:iCs/>
          <w:sz w:val="21"/>
          <w:szCs w:val="21"/>
        </w:rPr>
        <w:t>富過三代，家族信託風行</w:t>
      </w:r>
      <w:r w:rsidRPr="001624AE">
        <w:rPr>
          <w:rFonts w:ascii="文鼎中仿" w:eastAsia="文鼎中仿" w:hint="eastAsia"/>
          <w:sz w:val="21"/>
        </w:rPr>
        <w:tab/>
      </w:r>
      <w:r w:rsidR="00FD461D">
        <w:rPr>
          <w:rFonts w:ascii="文鼎中仿" w:eastAsia="文鼎中仿"/>
          <w:sz w:val="21"/>
        </w:rPr>
        <w:t>70</w:t>
      </w:r>
    </w:p>
    <w:p w:rsidR="00515BEE" w:rsidRPr="004667E4" w:rsidRDefault="00515BEE" w:rsidP="00B714C8">
      <w:pPr>
        <w:tabs>
          <w:tab w:val="right" w:leader="hyphen" w:pos="4451"/>
        </w:tabs>
        <w:overflowPunct w:val="0"/>
        <w:spacing w:beforeLines="60" w:before="216" w:afterLines="50" w:after="180" w:line="356" w:lineRule="exact"/>
        <w:ind w:left="91" w:right="96"/>
        <w:jc w:val="both"/>
        <w:rPr>
          <w:rFonts w:ascii="文鼎中仿" w:eastAsia="文鼎中仿"/>
          <w:b/>
          <w:sz w:val="28"/>
          <w:u w:val="single"/>
          <w:shd w:val="pct15" w:color="auto" w:fill="FFFFFF"/>
        </w:rPr>
      </w:pPr>
      <w:r w:rsidRPr="004667E4">
        <w:rPr>
          <w:rFonts w:ascii="文鼎中仿" w:eastAsia="文鼎中仿" w:hint="eastAsia"/>
          <w:b/>
          <w:sz w:val="28"/>
          <w:u w:val="single"/>
          <w:shd w:val="pct15" w:color="auto" w:fill="FFFFFF"/>
        </w:rPr>
        <w:t>大陸投資法規</w:t>
      </w:r>
    </w:p>
    <w:p w:rsidR="00515BEE" w:rsidRPr="001624AE" w:rsidRDefault="00515BEE" w:rsidP="00B714C8">
      <w:pPr>
        <w:tabs>
          <w:tab w:val="right" w:leader="hyphen" w:pos="4451"/>
        </w:tabs>
        <w:overflowPunct w:val="0"/>
        <w:spacing w:line="356" w:lineRule="exact"/>
        <w:ind w:leftChars="100" w:left="660" w:rightChars="60" w:right="144" w:hangingChars="200" w:hanging="420"/>
        <w:jc w:val="both"/>
        <w:rPr>
          <w:rFonts w:ascii="文鼎中仿" w:eastAsia="文鼎中仿"/>
          <w:bCs/>
          <w:sz w:val="21"/>
        </w:rPr>
      </w:pPr>
      <w:r w:rsidRPr="001624AE">
        <w:rPr>
          <w:rStyle w:val="a3"/>
          <w:rFonts w:ascii="文鼎中仿" w:eastAsia="文鼎中仿" w:hAnsi="Agency FB" w:hint="eastAsia"/>
          <w:b w:val="0"/>
          <w:color w:val="000000"/>
          <w:sz w:val="21"/>
          <w:szCs w:val="21"/>
        </w:rPr>
        <w:t>一、</w:t>
      </w:r>
      <w:r w:rsidR="009F2CEB" w:rsidRPr="002C2F12">
        <w:rPr>
          <w:rFonts w:ascii="文鼎中仿" w:eastAsia="文鼎中仿" w:hint="eastAsia"/>
          <w:sz w:val="21"/>
          <w:szCs w:val="21"/>
        </w:rPr>
        <w:t>國有企業境外投資財務管理辦法</w:t>
      </w:r>
      <w:r w:rsidRPr="001624AE">
        <w:rPr>
          <w:rFonts w:ascii="文鼎中仿" w:eastAsia="文鼎中仿" w:hint="eastAsia"/>
          <w:bCs/>
          <w:sz w:val="21"/>
        </w:rPr>
        <w:tab/>
        <w:t>71</w:t>
      </w:r>
    </w:p>
    <w:p w:rsidR="00515BEE" w:rsidRDefault="00515BEE" w:rsidP="00B714C8">
      <w:pPr>
        <w:tabs>
          <w:tab w:val="right" w:leader="hyphen" w:pos="4451"/>
        </w:tabs>
        <w:overflowPunct w:val="0"/>
        <w:spacing w:line="356" w:lineRule="exact"/>
        <w:ind w:leftChars="100" w:left="670" w:rightChars="60" w:right="144" w:hangingChars="205" w:hanging="430"/>
        <w:jc w:val="both"/>
        <w:rPr>
          <w:rFonts w:ascii="文鼎中仿" w:eastAsia="文鼎中仿"/>
          <w:sz w:val="21"/>
        </w:rPr>
      </w:pPr>
      <w:r w:rsidRPr="001624AE">
        <w:rPr>
          <w:rFonts w:ascii="文鼎中仿" w:eastAsia="文鼎中仿" w:hAnsi="新細明體" w:cs="新細明體" w:hint="eastAsia"/>
          <w:bCs/>
          <w:color w:val="000000"/>
          <w:kern w:val="0"/>
          <w:sz w:val="21"/>
          <w:szCs w:val="21"/>
        </w:rPr>
        <w:t>二、</w:t>
      </w:r>
      <w:r w:rsidR="009F2CEB" w:rsidRPr="005F303D">
        <w:rPr>
          <w:rFonts w:ascii="文鼎中仿" w:eastAsia="文鼎中仿" w:hint="eastAsia"/>
          <w:bCs/>
          <w:iCs/>
          <w:sz w:val="21"/>
          <w:szCs w:val="21"/>
        </w:rPr>
        <w:t>內地與香港債券市場互聯互通合作管理暫行辦法</w:t>
      </w:r>
      <w:r w:rsidRPr="001624AE">
        <w:rPr>
          <w:rFonts w:ascii="文鼎中仿" w:eastAsia="文鼎中仿" w:hint="eastAsia"/>
          <w:sz w:val="21"/>
        </w:rPr>
        <w:tab/>
        <w:t>7</w:t>
      </w:r>
      <w:r w:rsidR="00FD461D">
        <w:rPr>
          <w:rFonts w:ascii="文鼎中仿" w:eastAsia="文鼎中仿"/>
          <w:sz w:val="21"/>
        </w:rPr>
        <w:t>5</w:t>
      </w:r>
    </w:p>
    <w:p w:rsidR="009F2CEB" w:rsidRPr="009469F9" w:rsidRDefault="009F2CEB" w:rsidP="00B714C8">
      <w:pPr>
        <w:pStyle w:val="2"/>
        <w:tabs>
          <w:tab w:val="clear" w:pos="3780"/>
          <w:tab w:val="right" w:leader="hyphen" w:pos="4451"/>
        </w:tabs>
        <w:overflowPunct w:val="0"/>
        <w:spacing w:line="356" w:lineRule="exact"/>
        <w:ind w:leftChars="100" w:left="660" w:rightChars="60" w:right="144" w:hangingChars="200" w:hanging="420"/>
        <w:rPr>
          <w:rFonts w:ascii="文鼎中仿" w:eastAsia="文鼎中仿"/>
          <w:b w:val="0"/>
          <w:bCs/>
          <w:sz w:val="21"/>
        </w:rPr>
      </w:pPr>
      <w:r w:rsidRPr="009469F9">
        <w:rPr>
          <w:rFonts w:ascii="文鼎中仿" w:eastAsia="文鼎中仿" w:hAnsi="新細明體" w:cs="新細明體" w:hint="eastAsia"/>
          <w:b w:val="0"/>
          <w:bCs/>
          <w:color w:val="000000"/>
          <w:kern w:val="0"/>
          <w:sz w:val="21"/>
          <w:szCs w:val="21"/>
        </w:rPr>
        <w:t>三、</w:t>
      </w:r>
      <w:r w:rsidRPr="005F303D">
        <w:rPr>
          <w:rFonts w:ascii="文鼎中仿" w:eastAsia="文鼎中仿" w:hint="eastAsia"/>
          <w:b w:val="0"/>
          <w:bCs/>
          <w:iCs/>
          <w:sz w:val="21"/>
          <w:szCs w:val="21"/>
        </w:rPr>
        <w:t>關於組織開展第二次高新技術企業認定管理工作自查自糾的通知</w:t>
      </w:r>
      <w:r w:rsidRPr="009469F9">
        <w:rPr>
          <w:rFonts w:ascii="文鼎中仿" w:eastAsia="文鼎中仿" w:hint="eastAsia"/>
          <w:b w:val="0"/>
          <w:bCs/>
          <w:sz w:val="21"/>
        </w:rPr>
        <w:tab/>
      </w:r>
      <w:r w:rsidR="00FD461D">
        <w:rPr>
          <w:rFonts w:ascii="文鼎中仿" w:eastAsia="文鼎中仿"/>
          <w:b w:val="0"/>
          <w:bCs/>
          <w:sz w:val="21"/>
        </w:rPr>
        <w:t>77</w:t>
      </w:r>
    </w:p>
    <w:p w:rsidR="009F2CEB" w:rsidRPr="009469F9" w:rsidRDefault="009F2CEB" w:rsidP="00B714C8">
      <w:pPr>
        <w:pStyle w:val="2"/>
        <w:tabs>
          <w:tab w:val="clear" w:pos="3780"/>
          <w:tab w:val="right" w:leader="hyphen" w:pos="4451"/>
        </w:tabs>
        <w:overflowPunct w:val="0"/>
        <w:spacing w:line="356" w:lineRule="exact"/>
        <w:ind w:leftChars="100" w:left="660" w:rightChars="60" w:right="144" w:hangingChars="200" w:hanging="420"/>
        <w:rPr>
          <w:rFonts w:ascii="文鼎中仿" w:eastAsia="文鼎中仿"/>
          <w:b w:val="0"/>
          <w:bCs/>
          <w:sz w:val="21"/>
        </w:rPr>
      </w:pPr>
      <w:r w:rsidRPr="009469F9">
        <w:rPr>
          <w:rStyle w:val="a3"/>
          <w:rFonts w:ascii="文鼎中仿" w:eastAsia="文鼎中仿" w:hint="eastAsia"/>
          <w:color w:val="000000"/>
          <w:sz w:val="21"/>
          <w:szCs w:val="21"/>
        </w:rPr>
        <w:t>四、</w:t>
      </w:r>
      <w:r w:rsidRPr="005F303D">
        <w:rPr>
          <w:rFonts w:ascii="文鼎中仿" w:eastAsia="文鼎中仿" w:hint="eastAsia"/>
          <w:b w:val="0"/>
          <w:bCs/>
          <w:iCs/>
          <w:sz w:val="21"/>
          <w:szCs w:val="21"/>
        </w:rPr>
        <w:t>外商投資企業設立及變更備案管理暫行辦法(修訂)</w:t>
      </w:r>
      <w:r w:rsidRPr="009469F9">
        <w:rPr>
          <w:rFonts w:ascii="文鼎中仿" w:eastAsia="文鼎中仿" w:hint="eastAsia"/>
          <w:b w:val="0"/>
          <w:bCs/>
          <w:sz w:val="21"/>
        </w:rPr>
        <w:tab/>
      </w:r>
      <w:r w:rsidR="00FD461D">
        <w:rPr>
          <w:rFonts w:ascii="文鼎中仿" w:eastAsia="文鼎中仿"/>
          <w:b w:val="0"/>
          <w:bCs/>
          <w:sz w:val="21"/>
        </w:rPr>
        <w:t>78</w:t>
      </w:r>
    </w:p>
    <w:p w:rsidR="009F2CEB" w:rsidRPr="009469F9" w:rsidRDefault="009F2CEB" w:rsidP="00B714C8">
      <w:pPr>
        <w:pStyle w:val="2"/>
        <w:tabs>
          <w:tab w:val="clear" w:pos="3780"/>
          <w:tab w:val="right" w:leader="hyphen" w:pos="4451"/>
        </w:tabs>
        <w:overflowPunct w:val="0"/>
        <w:spacing w:line="356" w:lineRule="exact"/>
        <w:ind w:leftChars="100" w:left="660" w:rightChars="60" w:right="144" w:hangingChars="200" w:hanging="420"/>
        <w:rPr>
          <w:rFonts w:ascii="文鼎中仿" w:eastAsia="文鼎中仿"/>
          <w:b w:val="0"/>
          <w:bCs/>
          <w:sz w:val="21"/>
        </w:rPr>
      </w:pPr>
      <w:r w:rsidRPr="009469F9">
        <w:rPr>
          <w:rStyle w:val="a3"/>
          <w:rFonts w:ascii="文鼎中仿" w:eastAsia="文鼎中仿" w:hAnsi="Agency FB" w:hint="eastAsia"/>
          <w:color w:val="000000"/>
          <w:sz w:val="21"/>
          <w:szCs w:val="21"/>
        </w:rPr>
        <w:t>五、</w:t>
      </w:r>
      <w:r w:rsidRPr="005F303D">
        <w:rPr>
          <w:rFonts w:ascii="文鼎中仿" w:eastAsia="文鼎中仿" w:hint="eastAsia"/>
          <w:b w:val="0"/>
          <w:bCs/>
          <w:iCs/>
          <w:sz w:val="21"/>
          <w:szCs w:val="21"/>
        </w:rPr>
        <w:t>關於外商投資企業設立及變更備案管理有關事項</w:t>
      </w:r>
      <w:r w:rsidRPr="009469F9">
        <w:rPr>
          <w:rFonts w:ascii="文鼎中仿" w:eastAsia="文鼎中仿" w:hint="eastAsia"/>
          <w:b w:val="0"/>
          <w:bCs/>
          <w:sz w:val="21"/>
        </w:rPr>
        <w:tab/>
      </w:r>
      <w:r w:rsidR="00FD461D">
        <w:rPr>
          <w:rFonts w:ascii="文鼎中仿" w:eastAsia="文鼎中仿"/>
          <w:b w:val="0"/>
          <w:bCs/>
          <w:sz w:val="21"/>
        </w:rPr>
        <w:t>82</w:t>
      </w:r>
    </w:p>
    <w:p w:rsidR="009F2CEB" w:rsidRPr="009469F9" w:rsidRDefault="009F2CEB" w:rsidP="00B714C8">
      <w:pPr>
        <w:pStyle w:val="2"/>
        <w:tabs>
          <w:tab w:val="clear" w:pos="3780"/>
          <w:tab w:val="right" w:leader="hyphen" w:pos="4451"/>
        </w:tabs>
        <w:overflowPunct w:val="0"/>
        <w:spacing w:line="356" w:lineRule="exact"/>
        <w:ind w:leftChars="100" w:left="660" w:rightChars="60" w:right="144" w:hangingChars="200" w:hanging="420"/>
        <w:rPr>
          <w:rFonts w:ascii="文鼎中仿" w:eastAsia="文鼎中仿"/>
          <w:b w:val="0"/>
          <w:bCs/>
          <w:sz w:val="21"/>
        </w:rPr>
      </w:pPr>
      <w:r w:rsidRPr="009469F9">
        <w:rPr>
          <w:rStyle w:val="a3"/>
          <w:rFonts w:ascii="文鼎中仿" w:eastAsia="文鼎中仿" w:hAnsi="Agency FB" w:hint="eastAsia"/>
          <w:color w:val="000000"/>
          <w:sz w:val="21"/>
          <w:szCs w:val="21"/>
        </w:rPr>
        <w:t>六、</w:t>
      </w:r>
      <w:r w:rsidRPr="005F303D">
        <w:rPr>
          <w:rFonts w:ascii="文鼎中仿" w:eastAsia="文鼎中仿" w:hint="eastAsia"/>
          <w:b w:val="0"/>
          <w:bCs/>
          <w:iCs/>
          <w:sz w:val="21"/>
          <w:szCs w:val="21"/>
        </w:rPr>
        <w:t>國務院關於促進外資增長若干措施的通知</w:t>
      </w:r>
      <w:r w:rsidRPr="009469F9">
        <w:rPr>
          <w:rFonts w:ascii="文鼎中仿" w:eastAsia="文鼎中仿" w:hint="eastAsia"/>
          <w:b w:val="0"/>
          <w:bCs/>
          <w:sz w:val="21"/>
        </w:rPr>
        <w:tab/>
      </w:r>
      <w:r w:rsidR="00FD461D">
        <w:rPr>
          <w:rFonts w:ascii="文鼎中仿" w:eastAsia="文鼎中仿"/>
          <w:b w:val="0"/>
          <w:bCs/>
          <w:sz w:val="21"/>
        </w:rPr>
        <w:t>87</w:t>
      </w:r>
    </w:p>
    <w:p w:rsidR="00515BEE" w:rsidRPr="004667E4" w:rsidRDefault="00515BEE" w:rsidP="00B714C8">
      <w:pPr>
        <w:tabs>
          <w:tab w:val="right" w:leader="hyphen" w:pos="4451"/>
        </w:tabs>
        <w:overflowPunct w:val="0"/>
        <w:spacing w:beforeLines="60" w:before="216" w:afterLines="50" w:after="180" w:line="356" w:lineRule="exact"/>
        <w:ind w:left="91" w:right="96"/>
        <w:jc w:val="both"/>
        <w:rPr>
          <w:rFonts w:ascii="文鼎中仿" w:eastAsia="文鼎中仿"/>
          <w:b/>
          <w:sz w:val="28"/>
          <w:u w:val="single"/>
          <w:shd w:val="pct15" w:color="auto" w:fill="FFFFFF"/>
        </w:rPr>
      </w:pPr>
      <w:r w:rsidRPr="004667E4">
        <w:rPr>
          <w:rFonts w:ascii="文鼎中仿" w:eastAsia="文鼎中仿" w:hint="eastAsia"/>
          <w:b/>
          <w:sz w:val="28"/>
          <w:u w:val="single"/>
          <w:shd w:val="pct15" w:color="auto" w:fill="FFFFFF"/>
        </w:rPr>
        <w:t>大陸稅收法規</w:t>
      </w:r>
    </w:p>
    <w:p w:rsidR="00515BEE" w:rsidRPr="009469F9" w:rsidRDefault="00515BEE" w:rsidP="00B714C8">
      <w:pPr>
        <w:tabs>
          <w:tab w:val="right" w:leader="hyphen" w:pos="4451"/>
        </w:tabs>
        <w:overflowPunct w:val="0"/>
        <w:spacing w:line="356" w:lineRule="exact"/>
        <w:ind w:leftChars="100" w:left="660" w:rightChars="60" w:right="144" w:hangingChars="200" w:hanging="420"/>
        <w:jc w:val="both"/>
        <w:rPr>
          <w:rFonts w:ascii="文鼎中仿" w:eastAsia="文鼎中仿"/>
          <w:sz w:val="21"/>
        </w:rPr>
      </w:pPr>
      <w:r w:rsidRPr="009469F9">
        <w:rPr>
          <w:rStyle w:val="a3"/>
          <w:rFonts w:ascii="文鼎中仿" w:eastAsia="文鼎中仿" w:hint="eastAsia"/>
          <w:b w:val="0"/>
          <w:color w:val="000000"/>
          <w:sz w:val="21"/>
          <w:szCs w:val="21"/>
        </w:rPr>
        <w:t>一、</w:t>
      </w:r>
      <w:r w:rsidR="00996622" w:rsidRPr="005F303D">
        <w:rPr>
          <w:rFonts w:ascii="文鼎中仿" w:eastAsia="文鼎中仿" w:hint="eastAsia"/>
          <w:sz w:val="21"/>
          <w:szCs w:val="21"/>
        </w:rPr>
        <w:t>廣東省人民政府關於提升“三舊”改造水平促進節約集約用地的通知</w:t>
      </w:r>
      <w:r w:rsidRPr="009469F9">
        <w:rPr>
          <w:rFonts w:ascii="文鼎中仿" w:eastAsia="文鼎中仿" w:hint="eastAsia"/>
          <w:sz w:val="21"/>
        </w:rPr>
        <w:tab/>
        <w:t>8</w:t>
      </w:r>
      <w:r w:rsidR="00FD461D">
        <w:rPr>
          <w:rFonts w:ascii="文鼎中仿" w:eastAsia="文鼎中仿"/>
          <w:sz w:val="21"/>
        </w:rPr>
        <w:t>9</w:t>
      </w:r>
    </w:p>
    <w:p w:rsidR="00515BEE" w:rsidRPr="009469F9" w:rsidRDefault="00515BEE" w:rsidP="00B714C8">
      <w:pPr>
        <w:tabs>
          <w:tab w:val="right" w:leader="hyphen" w:pos="4451"/>
        </w:tabs>
        <w:overflowPunct w:val="0"/>
        <w:spacing w:line="356" w:lineRule="exact"/>
        <w:ind w:leftChars="100" w:left="660" w:rightChars="60" w:right="144" w:hangingChars="200" w:hanging="420"/>
        <w:jc w:val="both"/>
        <w:rPr>
          <w:rFonts w:ascii="文鼎中仿" w:eastAsia="文鼎中仿"/>
          <w:sz w:val="21"/>
        </w:rPr>
      </w:pPr>
      <w:r w:rsidRPr="009469F9">
        <w:rPr>
          <w:rFonts w:ascii="文鼎中仿" w:eastAsia="文鼎中仿" w:hAnsi="新細明體" w:cs="新細明體" w:hint="eastAsia"/>
          <w:bCs/>
          <w:color w:val="000000"/>
          <w:kern w:val="0"/>
          <w:sz w:val="21"/>
          <w:szCs w:val="21"/>
        </w:rPr>
        <w:t>二、</w:t>
      </w:r>
      <w:r w:rsidR="00996622" w:rsidRPr="005F303D">
        <w:rPr>
          <w:rFonts w:ascii="文鼎中仿" w:eastAsia="文鼎中仿" w:hint="eastAsia"/>
          <w:sz w:val="21"/>
          <w:szCs w:val="21"/>
        </w:rPr>
        <w:t>廣東省關於印發《廣東省“三舊”改造稅收指引》的通知</w:t>
      </w:r>
      <w:r w:rsidRPr="009469F9">
        <w:rPr>
          <w:rFonts w:ascii="文鼎中仿" w:eastAsia="文鼎中仿" w:hint="eastAsia"/>
          <w:sz w:val="21"/>
        </w:rPr>
        <w:tab/>
        <w:t>9</w:t>
      </w:r>
      <w:r w:rsidR="00FD461D">
        <w:rPr>
          <w:rFonts w:ascii="文鼎中仿" w:eastAsia="文鼎中仿"/>
          <w:sz w:val="21"/>
        </w:rPr>
        <w:t>1</w:t>
      </w:r>
    </w:p>
    <w:p w:rsidR="00515BEE" w:rsidRPr="009469F9" w:rsidRDefault="00515BEE" w:rsidP="00B714C8">
      <w:pPr>
        <w:pStyle w:val="2"/>
        <w:tabs>
          <w:tab w:val="clear" w:pos="3780"/>
          <w:tab w:val="right" w:leader="hyphen" w:pos="4451"/>
        </w:tabs>
        <w:overflowPunct w:val="0"/>
        <w:spacing w:line="356" w:lineRule="exact"/>
        <w:ind w:leftChars="100" w:left="660" w:rightChars="60" w:right="144" w:hangingChars="200" w:hanging="420"/>
        <w:rPr>
          <w:rFonts w:ascii="文鼎中仿" w:eastAsia="文鼎中仿"/>
          <w:b w:val="0"/>
          <w:bCs/>
          <w:sz w:val="21"/>
        </w:rPr>
      </w:pPr>
      <w:r w:rsidRPr="009469F9">
        <w:rPr>
          <w:rFonts w:ascii="文鼎中仿" w:eastAsia="文鼎中仿" w:hAnsi="新細明體" w:cs="新細明體" w:hint="eastAsia"/>
          <w:b w:val="0"/>
          <w:bCs/>
          <w:color w:val="000000"/>
          <w:kern w:val="0"/>
          <w:sz w:val="21"/>
          <w:szCs w:val="21"/>
        </w:rPr>
        <w:t>三、</w:t>
      </w:r>
      <w:r w:rsidR="00996622" w:rsidRPr="005F303D">
        <w:rPr>
          <w:rFonts w:ascii="文鼎中仿" w:eastAsia="文鼎中仿" w:hint="eastAsia"/>
          <w:b w:val="0"/>
          <w:bCs/>
          <w:iCs/>
          <w:sz w:val="21"/>
          <w:szCs w:val="21"/>
        </w:rPr>
        <w:t>國務院辦公廳關於完善反洗錢、反恐怖融資、反逃稅監管體制機制的意見</w:t>
      </w:r>
      <w:r w:rsidRPr="009469F9">
        <w:rPr>
          <w:rFonts w:ascii="文鼎中仿" w:eastAsia="文鼎中仿" w:hint="eastAsia"/>
          <w:b w:val="0"/>
          <w:bCs/>
          <w:sz w:val="21"/>
        </w:rPr>
        <w:tab/>
        <w:t>9</w:t>
      </w:r>
      <w:r w:rsidR="00FD461D">
        <w:rPr>
          <w:rFonts w:ascii="文鼎中仿" w:eastAsia="文鼎中仿"/>
          <w:b w:val="0"/>
          <w:bCs/>
          <w:sz w:val="21"/>
        </w:rPr>
        <w:t>7</w:t>
      </w:r>
    </w:p>
    <w:p w:rsidR="00515BEE" w:rsidRPr="009469F9" w:rsidRDefault="00515BEE" w:rsidP="00B714C8">
      <w:pPr>
        <w:pStyle w:val="2"/>
        <w:tabs>
          <w:tab w:val="clear" w:pos="3780"/>
          <w:tab w:val="right" w:leader="hyphen" w:pos="4451"/>
        </w:tabs>
        <w:overflowPunct w:val="0"/>
        <w:spacing w:line="356" w:lineRule="exact"/>
        <w:ind w:leftChars="100" w:left="660" w:rightChars="60" w:right="144" w:hangingChars="200" w:hanging="420"/>
        <w:rPr>
          <w:rFonts w:ascii="文鼎中仿" w:eastAsia="文鼎中仿"/>
          <w:b w:val="0"/>
          <w:bCs/>
          <w:sz w:val="21"/>
        </w:rPr>
      </w:pPr>
      <w:r w:rsidRPr="009469F9">
        <w:rPr>
          <w:rStyle w:val="a3"/>
          <w:rFonts w:ascii="文鼎中仿" w:eastAsia="文鼎中仿" w:hint="eastAsia"/>
          <w:color w:val="000000"/>
          <w:sz w:val="21"/>
          <w:szCs w:val="21"/>
        </w:rPr>
        <w:t>四、</w:t>
      </w:r>
      <w:r w:rsidR="00996622" w:rsidRPr="005F303D">
        <w:rPr>
          <w:rFonts w:ascii="文鼎中仿" w:eastAsia="文鼎中仿" w:hint="eastAsia"/>
          <w:b w:val="0"/>
          <w:bCs/>
          <w:iCs/>
          <w:sz w:val="21"/>
          <w:szCs w:val="21"/>
        </w:rPr>
        <w:t>關於進一步深化稅務系統“放管服”改革優化稅收環境的若干意見</w:t>
      </w:r>
      <w:r w:rsidRPr="009469F9">
        <w:rPr>
          <w:rFonts w:ascii="文鼎中仿" w:eastAsia="文鼎中仿" w:hint="eastAsia"/>
          <w:b w:val="0"/>
          <w:bCs/>
          <w:sz w:val="21"/>
        </w:rPr>
        <w:tab/>
      </w:r>
      <w:r w:rsidR="00FD461D">
        <w:rPr>
          <w:rFonts w:ascii="文鼎中仿" w:eastAsia="文鼎中仿"/>
          <w:b w:val="0"/>
          <w:bCs/>
          <w:sz w:val="21"/>
        </w:rPr>
        <w:t>100</w:t>
      </w:r>
    </w:p>
    <w:p w:rsidR="00515BEE" w:rsidRPr="009469F9" w:rsidRDefault="00515BEE" w:rsidP="00B714C8">
      <w:pPr>
        <w:pStyle w:val="2"/>
        <w:tabs>
          <w:tab w:val="clear" w:pos="3780"/>
          <w:tab w:val="right" w:leader="hyphen" w:pos="4451"/>
        </w:tabs>
        <w:overflowPunct w:val="0"/>
        <w:spacing w:line="356" w:lineRule="exact"/>
        <w:ind w:leftChars="100" w:left="660" w:rightChars="60" w:right="144" w:hangingChars="200" w:hanging="420"/>
        <w:rPr>
          <w:rFonts w:ascii="文鼎中仿" w:eastAsia="文鼎中仿"/>
          <w:b w:val="0"/>
          <w:bCs/>
          <w:sz w:val="21"/>
        </w:rPr>
      </w:pPr>
      <w:r w:rsidRPr="009469F9">
        <w:rPr>
          <w:rStyle w:val="a3"/>
          <w:rFonts w:ascii="文鼎中仿" w:eastAsia="文鼎中仿" w:hAnsi="Agency FB" w:hint="eastAsia"/>
          <w:color w:val="000000"/>
          <w:sz w:val="21"/>
          <w:szCs w:val="21"/>
        </w:rPr>
        <w:t>五、</w:t>
      </w:r>
      <w:r w:rsidR="00996622" w:rsidRPr="00904DE8">
        <w:rPr>
          <w:rFonts w:ascii="文鼎中仿" w:eastAsia="文鼎中仿" w:hint="eastAsia"/>
          <w:b w:val="0"/>
          <w:bCs/>
          <w:iCs/>
          <w:spacing w:val="2"/>
          <w:sz w:val="21"/>
          <w:szCs w:val="21"/>
        </w:rPr>
        <w:t>國際證券業務分公司管理辦法(台灣)</w:t>
      </w:r>
      <w:r w:rsidRPr="00904DE8">
        <w:rPr>
          <w:rFonts w:ascii="文鼎中仿" w:eastAsia="文鼎中仿" w:hint="eastAsia"/>
          <w:b w:val="0"/>
          <w:bCs/>
          <w:spacing w:val="2"/>
          <w:sz w:val="21"/>
        </w:rPr>
        <w:tab/>
      </w:r>
      <w:r w:rsidR="00FD461D">
        <w:rPr>
          <w:rFonts w:ascii="文鼎中仿" w:eastAsia="文鼎中仿"/>
          <w:b w:val="0"/>
          <w:bCs/>
          <w:sz w:val="21"/>
        </w:rPr>
        <w:t>10</w:t>
      </w:r>
      <w:r w:rsidRPr="009469F9">
        <w:rPr>
          <w:rFonts w:ascii="文鼎中仿" w:eastAsia="文鼎中仿" w:hint="eastAsia"/>
          <w:b w:val="0"/>
          <w:bCs/>
          <w:sz w:val="21"/>
        </w:rPr>
        <w:t>3</w:t>
      </w:r>
    </w:p>
    <w:p w:rsidR="00515BEE" w:rsidRPr="009469F9" w:rsidRDefault="00515BEE" w:rsidP="00B714C8">
      <w:pPr>
        <w:pStyle w:val="2"/>
        <w:tabs>
          <w:tab w:val="clear" w:pos="3780"/>
          <w:tab w:val="right" w:leader="hyphen" w:pos="4451"/>
        </w:tabs>
        <w:overflowPunct w:val="0"/>
        <w:spacing w:line="356" w:lineRule="exact"/>
        <w:ind w:leftChars="100" w:left="660" w:rightChars="60" w:right="144" w:hangingChars="200" w:hanging="420"/>
        <w:rPr>
          <w:rFonts w:ascii="文鼎中仿" w:eastAsia="文鼎中仿"/>
          <w:b w:val="0"/>
          <w:bCs/>
          <w:sz w:val="21"/>
        </w:rPr>
      </w:pPr>
      <w:r w:rsidRPr="009469F9">
        <w:rPr>
          <w:rStyle w:val="a3"/>
          <w:rFonts w:ascii="文鼎中仿" w:eastAsia="文鼎中仿" w:hAnsi="Agency FB" w:hint="eastAsia"/>
          <w:color w:val="000000"/>
          <w:sz w:val="21"/>
          <w:szCs w:val="21"/>
        </w:rPr>
        <w:t>六、</w:t>
      </w:r>
      <w:r w:rsidR="00996622" w:rsidRPr="00904DE8">
        <w:rPr>
          <w:rFonts w:ascii="文鼎中仿" w:eastAsia="文鼎中仿" w:hint="eastAsia"/>
          <w:b w:val="0"/>
          <w:bCs/>
          <w:iCs/>
          <w:spacing w:val="2"/>
          <w:sz w:val="21"/>
          <w:szCs w:val="21"/>
        </w:rPr>
        <w:t>國際保險業務分公司管理辦法(台灣)</w:t>
      </w:r>
      <w:r w:rsidRPr="009469F9">
        <w:rPr>
          <w:rFonts w:ascii="文鼎中仿" w:eastAsia="文鼎中仿" w:hint="eastAsia"/>
          <w:b w:val="0"/>
          <w:bCs/>
          <w:sz w:val="21"/>
        </w:rPr>
        <w:tab/>
      </w:r>
      <w:r w:rsidR="00FD461D">
        <w:rPr>
          <w:rFonts w:ascii="文鼎中仿" w:eastAsia="文鼎中仿"/>
          <w:b w:val="0"/>
          <w:bCs/>
          <w:sz w:val="21"/>
        </w:rPr>
        <w:t>105</w:t>
      </w:r>
    </w:p>
    <w:p w:rsidR="00515BEE" w:rsidRPr="009469F9" w:rsidRDefault="00515BEE" w:rsidP="00B714C8">
      <w:pPr>
        <w:pStyle w:val="2"/>
        <w:tabs>
          <w:tab w:val="clear" w:pos="3780"/>
          <w:tab w:val="right" w:leader="hyphen" w:pos="4451"/>
        </w:tabs>
        <w:overflowPunct w:val="0"/>
        <w:spacing w:line="356" w:lineRule="exact"/>
        <w:ind w:leftChars="100" w:left="660" w:rightChars="60" w:right="144" w:hangingChars="200" w:hanging="420"/>
        <w:rPr>
          <w:rFonts w:ascii="文鼎中仿" w:eastAsia="文鼎中仿"/>
          <w:b w:val="0"/>
          <w:bCs/>
          <w:sz w:val="21"/>
        </w:rPr>
      </w:pPr>
      <w:r w:rsidRPr="009469F9">
        <w:rPr>
          <w:rStyle w:val="a3"/>
          <w:rFonts w:ascii="文鼎中仿" w:eastAsia="文鼎中仿" w:hint="eastAsia"/>
          <w:color w:val="000000"/>
          <w:sz w:val="21"/>
          <w:szCs w:val="21"/>
        </w:rPr>
        <w:t>七、</w:t>
      </w:r>
      <w:r w:rsidR="00996622" w:rsidRPr="00904DE8">
        <w:rPr>
          <w:rFonts w:ascii="文鼎中仿" w:eastAsia="文鼎中仿" w:hint="eastAsia"/>
          <w:b w:val="0"/>
          <w:bCs/>
          <w:iCs/>
          <w:spacing w:val="2"/>
          <w:sz w:val="21"/>
          <w:szCs w:val="21"/>
        </w:rPr>
        <w:t>所得稅法</w:t>
      </w:r>
      <w:r w:rsidR="00996622" w:rsidRPr="00904DE8">
        <w:rPr>
          <w:rFonts w:ascii="文鼎中仿" w:eastAsia="文鼎中仿" w:hint="eastAsia"/>
          <w:b w:val="0"/>
          <w:spacing w:val="2"/>
          <w:sz w:val="21"/>
          <w:szCs w:val="21"/>
        </w:rPr>
        <w:t>(部分條文修正草案)</w:t>
      </w:r>
      <w:r w:rsidR="0097677F">
        <w:rPr>
          <w:rFonts w:ascii="文鼎中仿" w:eastAsia="文鼎中仿"/>
          <w:b w:val="0"/>
          <w:spacing w:val="2"/>
          <w:sz w:val="21"/>
          <w:szCs w:val="21"/>
        </w:rPr>
        <w:t>(</w:t>
      </w:r>
      <w:r w:rsidR="0097677F">
        <w:rPr>
          <w:rFonts w:ascii="文鼎中仿" w:eastAsia="文鼎中仿" w:hint="eastAsia"/>
          <w:b w:val="0"/>
          <w:spacing w:val="2"/>
          <w:sz w:val="21"/>
          <w:szCs w:val="21"/>
        </w:rPr>
        <w:t>全</w:t>
      </w:r>
      <w:r w:rsidR="0097677F">
        <w:rPr>
          <w:rFonts w:ascii="文鼎中仿" w:eastAsia="文鼎中仿"/>
          <w:b w:val="0"/>
          <w:spacing w:val="2"/>
          <w:sz w:val="21"/>
          <w:szCs w:val="21"/>
        </w:rPr>
        <w:t>民稅改)</w:t>
      </w:r>
      <w:r w:rsidR="00996622" w:rsidRPr="00904DE8">
        <w:rPr>
          <w:rFonts w:ascii="文鼎中仿" w:eastAsia="文鼎中仿" w:hint="eastAsia"/>
          <w:b w:val="0"/>
          <w:spacing w:val="2"/>
          <w:sz w:val="21"/>
          <w:szCs w:val="21"/>
        </w:rPr>
        <w:t>(台</w:t>
      </w:r>
      <w:r w:rsidR="00996622" w:rsidRPr="00904DE8">
        <w:rPr>
          <w:rFonts w:ascii="文鼎中仿" w:eastAsia="文鼎中仿"/>
          <w:b w:val="0"/>
          <w:spacing w:val="2"/>
          <w:sz w:val="21"/>
          <w:szCs w:val="21"/>
        </w:rPr>
        <w:t>灣</w:t>
      </w:r>
      <w:r w:rsidR="00996622" w:rsidRPr="00904DE8">
        <w:rPr>
          <w:rFonts w:ascii="文鼎中仿" w:eastAsia="文鼎中仿" w:hint="eastAsia"/>
          <w:b w:val="0"/>
          <w:spacing w:val="2"/>
          <w:sz w:val="21"/>
          <w:szCs w:val="21"/>
        </w:rPr>
        <w:t>)</w:t>
      </w:r>
      <w:r w:rsidRPr="009469F9">
        <w:rPr>
          <w:rFonts w:ascii="文鼎中仿" w:eastAsia="文鼎中仿" w:hint="eastAsia"/>
          <w:b w:val="0"/>
          <w:bCs/>
          <w:sz w:val="21"/>
        </w:rPr>
        <w:tab/>
      </w:r>
      <w:r w:rsidR="00FD461D">
        <w:rPr>
          <w:rFonts w:ascii="文鼎中仿" w:eastAsia="文鼎中仿"/>
          <w:b w:val="0"/>
          <w:bCs/>
          <w:sz w:val="21"/>
        </w:rPr>
        <w:t>108</w:t>
      </w:r>
    </w:p>
    <w:p w:rsidR="00515BEE" w:rsidRPr="009469F9" w:rsidRDefault="00515BEE" w:rsidP="00B714C8">
      <w:pPr>
        <w:pStyle w:val="2"/>
        <w:tabs>
          <w:tab w:val="clear" w:pos="3780"/>
          <w:tab w:val="right" w:leader="hyphen" w:pos="4451"/>
        </w:tabs>
        <w:overflowPunct w:val="0"/>
        <w:spacing w:line="356" w:lineRule="exact"/>
        <w:ind w:leftChars="100" w:left="660" w:rightChars="60" w:right="144" w:hangingChars="200" w:hanging="420"/>
        <w:rPr>
          <w:rFonts w:ascii="文鼎中仿" w:eastAsia="文鼎中仿"/>
          <w:b w:val="0"/>
          <w:bCs/>
          <w:sz w:val="21"/>
        </w:rPr>
      </w:pPr>
      <w:r w:rsidRPr="009469F9">
        <w:rPr>
          <w:rStyle w:val="a3"/>
          <w:rFonts w:ascii="文鼎中仿" w:eastAsia="文鼎中仿" w:hint="eastAsia"/>
          <w:color w:val="000000"/>
          <w:sz w:val="21"/>
          <w:szCs w:val="21"/>
        </w:rPr>
        <w:t>八、</w:t>
      </w:r>
      <w:r w:rsidR="00996622" w:rsidRPr="00904DE8">
        <w:rPr>
          <w:rFonts w:ascii="文鼎中仿" w:eastAsia="文鼎中仿" w:hint="eastAsia"/>
          <w:b w:val="0"/>
          <w:bCs/>
          <w:iCs/>
          <w:spacing w:val="4"/>
          <w:sz w:val="21"/>
          <w:szCs w:val="21"/>
        </w:rPr>
        <w:t>納稅者權利保護法施行細則(台灣)</w:t>
      </w:r>
      <w:r w:rsidRPr="009469F9">
        <w:rPr>
          <w:rFonts w:ascii="文鼎中仿" w:eastAsia="文鼎中仿" w:hint="eastAsia"/>
          <w:b w:val="0"/>
          <w:bCs/>
          <w:sz w:val="21"/>
        </w:rPr>
        <w:tab/>
        <w:t>11</w:t>
      </w:r>
      <w:r w:rsidR="00FD461D">
        <w:rPr>
          <w:rFonts w:ascii="文鼎中仿" w:eastAsia="文鼎中仿"/>
          <w:b w:val="0"/>
          <w:bCs/>
          <w:sz w:val="21"/>
        </w:rPr>
        <w:t>5</w:t>
      </w:r>
    </w:p>
    <w:p w:rsidR="00515BEE" w:rsidRPr="004667E4" w:rsidRDefault="00515BEE" w:rsidP="00B714C8">
      <w:pPr>
        <w:tabs>
          <w:tab w:val="right" w:leader="hyphen" w:pos="4451"/>
        </w:tabs>
        <w:overflowPunct w:val="0"/>
        <w:spacing w:beforeLines="60" w:before="216" w:afterLines="50" w:after="180" w:line="356" w:lineRule="exact"/>
        <w:ind w:left="91" w:right="96"/>
        <w:jc w:val="both"/>
        <w:rPr>
          <w:rFonts w:ascii="文鼎中仿" w:eastAsia="文鼎中仿"/>
          <w:b/>
          <w:sz w:val="28"/>
          <w:u w:val="single"/>
          <w:shd w:val="pct15" w:color="auto" w:fill="FFFFFF"/>
        </w:rPr>
      </w:pPr>
      <w:r w:rsidRPr="004667E4">
        <w:rPr>
          <w:rFonts w:ascii="文鼎中仿" w:eastAsia="文鼎中仿" w:hint="eastAsia"/>
          <w:b/>
          <w:sz w:val="28"/>
          <w:u w:val="single"/>
          <w:shd w:val="pct15" w:color="auto" w:fill="FFFFFF"/>
        </w:rPr>
        <w:t>大陸</w:t>
      </w:r>
      <w:r w:rsidR="00B142B4">
        <w:rPr>
          <w:rFonts w:ascii="文鼎中仿" w:eastAsia="文鼎中仿" w:hint="eastAsia"/>
          <w:b/>
          <w:sz w:val="28"/>
          <w:u w:val="single"/>
          <w:shd w:val="pct15" w:color="auto" w:fill="FFFFFF"/>
        </w:rPr>
        <w:t>海</w:t>
      </w:r>
      <w:r w:rsidR="00B142B4">
        <w:rPr>
          <w:rFonts w:ascii="文鼎中仿" w:eastAsia="文鼎中仿"/>
          <w:b/>
          <w:sz w:val="28"/>
          <w:u w:val="single"/>
          <w:shd w:val="pct15" w:color="auto" w:fill="FFFFFF"/>
        </w:rPr>
        <w:t>關</w:t>
      </w:r>
      <w:r w:rsidRPr="004667E4">
        <w:rPr>
          <w:rFonts w:ascii="文鼎中仿" w:eastAsia="文鼎中仿" w:hint="eastAsia"/>
          <w:b/>
          <w:sz w:val="28"/>
          <w:u w:val="single"/>
          <w:shd w:val="pct15" w:color="auto" w:fill="FFFFFF"/>
        </w:rPr>
        <w:t>法規</w:t>
      </w:r>
    </w:p>
    <w:p w:rsidR="00515BEE" w:rsidRDefault="00515BEE" w:rsidP="00B714C8">
      <w:pPr>
        <w:pStyle w:val="2"/>
        <w:tabs>
          <w:tab w:val="clear" w:pos="3780"/>
          <w:tab w:val="right" w:leader="hyphen" w:pos="4451"/>
        </w:tabs>
        <w:overflowPunct w:val="0"/>
        <w:spacing w:line="356" w:lineRule="exact"/>
        <w:ind w:leftChars="100" w:left="657" w:rightChars="60" w:right="144" w:hangingChars="195" w:hanging="417"/>
        <w:rPr>
          <w:rFonts w:ascii="文鼎中仿" w:eastAsia="文鼎中仿"/>
          <w:b w:val="0"/>
          <w:bCs/>
          <w:sz w:val="21"/>
        </w:rPr>
      </w:pPr>
      <w:r w:rsidRPr="009469F9">
        <w:rPr>
          <w:rFonts w:ascii="文鼎中仿" w:eastAsia="文鼎中仿" w:hAnsi="新細明體" w:cs="新細明體" w:hint="eastAsia"/>
          <w:b w:val="0"/>
          <w:color w:val="000000"/>
          <w:spacing w:val="2"/>
          <w:kern w:val="0"/>
          <w:sz w:val="21"/>
          <w:szCs w:val="21"/>
        </w:rPr>
        <w:t>一、</w:t>
      </w:r>
      <w:r w:rsidR="008F735E" w:rsidRPr="005F303D">
        <w:rPr>
          <w:rFonts w:ascii="文鼎中仿" w:eastAsia="文鼎中仿" w:hint="eastAsia"/>
          <w:b w:val="0"/>
          <w:bCs/>
          <w:iCs/>
          <w:sz w:val="21"/>
          <w:szCs w:val="21"/>
        </w:rPr>
        <w:t>關於進一步簡化經港澳中轉貨物原產地管理要求</w:t>
      </w:r>
      <w:r w:rsidRPr="009469F9">
        <w:rPr>
          <w:rFonts w:ascii="文鼎中仿" w:eastAsia="文鼎中仿" w:hint="eastAsia"/>
          <w:b w:val="0"/>
          <w:bCs/>
          <w:sz w:val="21"/>
        </w:rPr>
        <w:tab/>
        <w:t>1</w:t>
      </w:r>
      <w:r w:rsidR="00FD461D">
        <w:rPr>
          <w:rFonts w:ascii="文鼎中仿" w:eastAsia="文鼎中仿"/>
          <w:b w:val="0"/>
          <w:bCs/>
          <w:sz w:val="21"/>
        </w:rPr>
        <w:t>17</w:t>
      </w:r>
    </w:p>
    <w:p w:rsidR="008F735E" w:rsidRPr="009469F9" w:rsidRDefault="008F735E" w:rsidP="008F735E">
      <w:pPr>
        <w:pStyle w:val="2"/>
        <w:tabs>
          <w:tab w:val="clear" w:pos="3780"/>
          <w:tab w:val="right" w:leader="hyphen" w:pos="4451"/>
        </w:tabs>
        <w:overflowPunct w:val="0"/>
        <w:spacing w:line="364" w:lineRule="exact"/>
        <w:ind w:leftChars="100" w:left="649" w:rightChars="60" w:right="144" w:hangingChars="195" w:hanging="409"/>
        <w:rPr>
          <w:rFonts w:ascii="文鼎中仿" w:eastAsia="文鼎中仿"/>
          <w:b w:val="0"/>
          <w:bCs/>
          <w:sz w:val="21"/>
        </w:rPr>
      </w:pPr>
      <w:r w:rsidRPr="005F303D">
        <w:rPr>
          <w:rFonts w:ascii="文鼎中仿" w:eastAsia="文鼎中仿" w:hint="eastAsia"/>
          <w:b w:val="0"/>
          <w:bCs/>
          <w:iCs/>
          <w:sz w:val="21"/>
          <w:szCs w:val="21"/>
        </w:rPr>
        <w:t>二</w:t>
      </w:r>
      <w:r w:rsidRPr="005F303D">
        <w:rPr>
          <w:rFonts w:ascii="文鼎中仿" w:eastAsia="文鼎中仿"/>
          <w:b w:val="0"/>
          <w:bCs/>
          <w:iCs/>
          <w:sz w:val="21"/>
          <w:szCs w:val="21"/>
        </w:rPr>
        <w:t>、</w:t>
      </w:r>
      <w:r w:rsidRPr="005F303D">
        <w:rPr>
          <w:rFonts w:ascii="文鼎中仿" w:eastAsia="文鼎中仿" w:hint="eastAsia"/>
          <w:b w:val="0"/>
          <w:bCs/>
          <w:iCs/>
          <w:sz w:val="21"/>
          <w:szCs w:val="21"/>
        </w:rPr>
        <w:t>關於以企業為單元加工貿易監管模式改革試點的公告</w:t>
      </w:r>
      <w:r w:rsidRPr="009469F9">
        <w:rPr>
          <w:rFonts w:ascii="文鼎中仿" w:eastAsia="文鼎中仿" w:hint="eastAsia"/>
          <w:b w:val="0"/>
          <w:bCs/>
          <w:sz w:val="21"/>
        </w:rPr>
        <w:tab/>
        <w:t>1</w:t>
      </w:r>
      <w:r w:rsidR="00FD461D">
        <w:rPr>
          <w:rFonts w:ascii="文鼎中仿" w:eastAsia="文鼎中仿"/>
          <w:b w:val="0"/>
          <w:bCs/>
          <w:sz w:val="21"/>
        </w:rPr>
        <w:t>17</w:t>
      </w:r>
    </w:p>
    <w:p w:rsidR="008F735E" w:rsidRPr="009469F9" w:rsidRDefault="008F735E" w:rsidP="008F735E">
      <w:pPr>
        <w:pStyle w:val="2"/>
        <w:tabs>
          <w:tab w:val="clear" w:pos="3780"/>
          <w:tab w:val="right" w:leader="hyphen" w:pos="4451"/>
        </w:tabs>
        <w:overflowPunct w:val="0"/>
        <w:spacing w:line="364" w:lineRule="exact"/>
        <w:ind w:leftChars="100" w:left="649" w:rightChars="60" w:right="144" w:hangingChars="195" w:hanging="409"/>
        <w:rPr>
          <w:rFonts w:ascii="文鼎中仿" w:eastAsia="文鼎中仿"/>
          <w:b w:val="0"/>
          <w:bCs/>
          <w:sz w:val="21"/>
        </w:rPr>
      </w:pPr>
      <w:r w:rsidRPr="005F303D">
        <w:rPr>
          <w:rFonts w:ascii="文鼎中仿" w:eastAsia="文鼎中仿" w:hint="eastAsia"/>
          <w:b w:val="0"/>
          <w:bCs/>
          <w:iCs/>
          <w:sz w:val="21"/>
          <w:szCs w:val="21"/>
        </w:rPr>
        <w:t>三、關於取消加工貿易銀行保證金台帳制度有關事宜的公告</w:t>
      </w:r>
      <w:r w:rsidRPr="009469F9">
        <w:rPr>
          <w:rFonts w:ascii="文鼎中仿" w:eastAsia="文鼎中仿" w:hint="eastAsia"/>
          <w:b w:val="0"/>
          <w:bCs/>
          <w:sz w:val="21"/>
        </w:rPr>
        <w:tab/>
        <w:t>1</w:t>
      </w:r>
      <w:r w:rsidR="00FD461D">
        <w:rPr>
          <w:rFonts w:ascii="文鼎中仿" w:eastAsia="文鼎中仿"/>
          <w:b w:val="0"/>
          <w:bCs/>
          <w:sz w:val="21"/>
        </w:rPr>
        <w:t>18</w:t>
      </w:r>
    </w:p>
    <w:p w:rsidR="008F735E" w:rsidRPr="009469F9" w:rsidRDefault="008F735E" w:rsidP="002A1133">
      <w:pPr>
        <w:pStyle w:val="2"/>
        <w:tabs>
          <w:tab w:val="clear" w:pos="3780"/>
          <w:tab w:val="right" w:leader="hyphen" w:pos="4451"/>
        </w:tabs>
        <w:overflowPunct w:val="0"/>
        <w:spacing w:line="364" w:lineRule="exact"/>
        <w:ind w:leftChars="100" w:left="704" w:rightChars="60" w:right="144" w:hangingChars="215" w:hanging="464"/>
        <w:rPr>
          <w:rFonts w:ascii="文鼎中仿" w:eastAsia="文鼎中仿"/>
          <w:b w:val="0"/>
          <w:bCs/>
          <w:sz w:val="21"/>
        </w:rPr>
      </w:pPr>
      <w:r w:rsidRPr="002A1133">
        <w:rPr>
          <w:rFonts w:ascii="文鼎中仿" w:eastAsia="文鼎中仿" w:hint="eastAsia"/>
          <w:b w:val="0"/>
          <w:bCs/>
          <w:iCs/>
          <w:spacing w:val="3"/>
          <w:sz w:val="21"/>
          <w:szCs w:val="21"/>
        </w:rPr>
        <w:t>四</w:t>
      </w:r>
      <w:r w:rsidRPr="002A1133">
        <w:rPr>
          <w:rFonts w:ascii="文鼎中仿" w:eastAsia="文鼎中仿"/>
          <w:b w:val="0"/>
          <w:bCs/>
          <w:iCs/>
          <w:spacing w:val="3"/>
          <w:sz w:val="21"/>
          <w:szCs w:val="21"/>
        </w:rPr>
        <w:t>、</w:t>
      </w:r>
      <w:r w:rsidRPr="002A1133">
        <w:rPr>
          <w:rFonts w:ascii="文鼎中仿" w:eastAsia="文鼎中仿" w:hint="eastAsia"/>
          <w:b w:val="0"/>
          <w:bCs/>
          <w:iCs/>
          <w:spacing w:val="3"/>
          <w:sz w:val="21"/>
          <w:szCs w:val="21"/>
        </w:rPr>
        <w:t>關於執行《外商投資產業指導目錄(2017年修訂)》有關問題的公告</w:t>
      </w:r>
      <w:r w:rsidRPr="009469F9">
        <w:rPr>
          <w:rFonts w:ascii="文鼎中仿" w:eastAsia="文鼎中仿" w:hint="eastAsia"/>
          <w:b w:val="0"/>
          <w:bCs/>
          <w:sz w:val="21"/>
        </w:rPr>
        <w:tab/>
        <w:t>1</w:t>
      </w:r>
      <w:r w:rsidR="00FD461D">
        <w:rPr>
          <w:rFonts w:ascii="文鼎中仿" w:eastAsia="文鼎中仿"/>
          <w:b w:val="0"/>
          <w:bCs/>
          <w:sz w:val="21"/>
        </w:rPr>
        <w:t>18</w:t>
      </w:r>
    </w:p>
    <w:p w:rsidR="008F735E" w:rsidRPr="009469F9" w:rsidRDefault="008F735E" w:rsidP="008F735E">
      <w:pPr>
        <w:pStyle w:val="2"/>
        <w:tabs>
          <w:tab w:val="clear" w:pos="3780"/>
          <w:tab w:val="right" w:leader="hyphen" w:pos="4451"/>
        </w:tabs>
        <w:overflowPunct w:val="0"/>
        <w:spacing w:line="364" w:lineRule="exact"/>
        <w:ind w:leftChars="100" w:left="649" w:rightChars="60" w:right="144" w:hangingChars="195" w:hanging="409"/>
        <w:rPr>
          <w:rFonts w:ascii="文鼎中仿" w:eastAsia="文鼎中仿"/>
          <w:b w:val="0"/>
          <w:bCs/>
          <w:sz w:val="21"/>
        </w:rPr>
      </w:pPr>
      <w:r w:rsidRPr="005F303D">
        <w:rPr>
          <w:rFonts w:ascii="文鼎中仿" w:eastAsia="文鼎中仿" w:hint="eastAsia"/>
          <w:b w:val="0"/>
          <w:bCs/>
          <w:iCs/>
          <w:sz w:val="21"/>
          <w:szCs w:val="21"/>
        </w:rPr>
        <w:t>五</w:t>
      </w:r>
      <w:r w:rsidRPr="005F303D">
        <w:rPr>
          <w:rFonts w:ascii="文鼎中仿" w:eastAsia="文鼎中仿"/>
          <w:b w:val="0"/>
          <w:bCs/>
          <w:iCs/>
          <w:sz w:val="21"/>
          <w:szCs w:val="21"/>
        </w:rPr>
        <w:t>、</w:t>
      </w:r>
      <w:r w:rsidRPr="005F303D">
        <w:rPr>
          <w:rFonts w:ascii="文鼎中仿" w:eastAsia="文鼎中仿" w:hint="eastAsia"/>
          <w:b w:val="0"/>
          <w:bCs/>
          <w:iCs/>
          <w:sz w:val="21"/>
          <w:szCs w:val="21"/>
        </w:rPr>
        <w:t>關於進一步明確稅款滯納金減免事宜的公告</w:t>
      </w:r>
      <w:r w:rsidRPr="009469F9">
        <w:rPr>
          <w:rFonts w:ascii="文鼎中仿" w:eastAsia="文鼎中仿" w:hint="eastAsia"/>
          <w:b w:val="0"/>
          <w:bCs/>
          <w:sz w:val="21"/>
        </w:rPr>
        <w:tab/>
        <w:t>1</w:t>
      </w:r>
      <w:r w:rsidR="00FD461D">
        <w:rPr>
          <w:rFonts w:ascii="文鼎中仿" w:eastAsia="文鼎中仿"/>
          <w:b w:val="0"/>
          <w:bCs/>
          <w:sz w:val="21"/>
        </w:rPr>
        <w:t>19</w:t>
      </w:r>
    </w:p>
    <w:p w:rsidR="008F735E" w:rsidRPr="009469F9" w:rsidRDefault="008F735E" w:rsidP="008F735E">
      <w:pPr>
        <w:pStyle w:val="2"/>
        <w:tabs>
          <w:tab w:val="clear" w:pos="3780"/>
          <w:tab w:val="right" w:leader="hyphen" w:pos="4451"/>
        </w:tabs>
        <w:overflowPunct w:val="0"/>
        <w:spacing w:line="364" w:lineRule="exact"/>
        <w:ind w:leftChars="100" w:left="649" w:rightChars="60" w:right="144" w:hangingChars="195" w:hanging="409"/>
        <w:rPr>
          <w:rFonts w:ascii="文鼎中仿" w:eastAsia="文鼎中仿"/>
          <w:b w:val="0"/>
          <w:bCs/>
          <w:sz w:val="21"/>
        </w:rPr>
      </w:pPr>
      <w:r w:rsidRPr="005F303D">
        <w:rPr>
          <w:rFonts w:ascii="文鼎中仿" w:eastAsia="文鼎中仿" w:hint="eastAsia"/>
          <w:b w:val="0"/>
          <w:bCs/>
          <w:iCs/>
          <w:sz w:val="21"/>
          <w:szCs w:val="21"/>
        </w:rPr>
        <w:t>六</w:t>
      </w:r>
      <w:r w:rsidRPr="005F303D">
        <w:rPr>
          <w:rFonts w:ascii="文鼎中仿" w:eastAsia="文鼎中仿"/>
          <w:b w:val="0"/>
          <w:bCs/>
          <w:iCs/>
          <w:sz w:val="21"/>
          <w:szCs w:val="21"/>
        </w:rPr>
        <w:t>、</w:t>
      </w:r>
      <w:r w:rsidRPr="005F303D">
        <w:rPr>
          <w:rFonts w:ascii="文鼎中仿" w:eastAsia="文鼎中仿" w:hint="eastAsia"/>
          <w:b w:val="0"/>
          <w:bCs/>
          <w:iCs/>
          <w:sz w:val="21"/>
          <w:szCs w:val="21"/>
        </w:rPr>
        <w:t>關於執行聯合國安理會第2371號決議</w:t>
      </w:r>
      <w:r w:rsidRPr="009469F9">
        <w:rPr>
          <w:rFonts w:ascii="文鼎中仿" w:eastAsia="文鼎中仿" w:hint="eastAsia"/>
          <w:b w:val="0"/>
          <w:bCs/>
          <w:sz w:val="21"/>
        </w:rPr>
        <w:tab/>
        <w:t>1</w:t>
      </w:r>
      <w:r w:rsidR="00FD461D">
        <w:rPr>
          <w:rFonts w:ascii="文鼎中仿" w:eastAsia="文鼎中仿"/>
          <w:b w:val="0"/>
          <w:bCs/>
          <w:sz w:val="21"/>
        </w:rPr>
        <w:t>19</w:t>
      </w:r>
    </w:p>
    <w:p w:rsidR="008F735E" w:rsidRPr="009469F9" w:rsidRDefault="008F735E" w:rsidP="008F735E">
      <w:pPr>
        <w:pStyle w:val="2"/>
        <w:tabs>
          <w:tab w:val="clear" w:pos="3780"/>
          <w:tab w:val="right" w:leader="hyphen" w:pos="4451"/>
        </w:tabs>
        <w:overflowPunct w:val="0"/>
        <w:spacing w:line="364" w:lineRule="exact"/>
        <w:ind w:leftChars="100" w:left="649" w:rightChars="60" w:right="144" w:hangingChars="195" w:hanging="409"/>
        <w:rPr>
          <w:rFonts w:ascii="文鼎中仿" w:eastAsia="文鼎中仿"/>
          <w:b w:val="0"/>
          <w:bCs/>
          <w:sz w:val="21"/>
        </w:rPr>
      </w:pPr>
      <w:r w:rsidRPr="005F303D">
        <w:rPr>
          <w:rFonts w:ascii="文鼎中仿" w:eastAsia="文鼎中仿" w:hint="eastAsia"/>
          <w:b w:val="0"/>
          <w:bCs/>
          <w:iCs/>
          <w:sz w:val="21"/>
          <w:szCs w:val="21"/>
        </w:rPr>
        <w:t>七</w:t>
      </w:r>
      <w:r w:rsidRPr="005F303D">
        <w:rPr>
          <w:rFonts w:ascii="文鼎中仿" w:eastAsia="文鼎中仿"/>
          <w:b w:val="0"/>
          <w:bCs/>
          <w:iCs/>
          <w:sz w:val="21"/>
          <w:szCs w:val="21"/>
        </w:rPr>
        <w:t>、</w:t>
      </w:r>
      <w:r w:rsidRPr="005F303D">
        <w:rPr>
          <w:rFonts w:ascii="文鼎中仿" w:eastAsia="文鼎中仿" w:hint="eastAsia"/>
          <w:b w:val="0"/>
          <w:bCs/>
          <w:iCs/>
          <w:sz w:val="21"/>
          <w:szCs w:val="21"/>
        </w:rPr>
        <w:t>中華人民共和國海關監管區管理暫行辦法</w:t>
      </w:r>
      <w:r w:rsidRPr="009469F9">
        <w:rPr>
          <w:rFonts w:ascii="文鼎中仿" w:eastAsia="文鼎中仿" w:hint="eastAsia"/>
          <w:b w:val="0"/>
          <w:bCs/>
          <w:sz w:val="21"/>
        </w:rPr>
        <w:tab/>
        <w:t>1</w:t>
      </w:r>
      <w:r w:rsidR="00FD461D">
        <w:rPr>
          <w:rFonts w:ascii="文鼎中仿" w:eastAsia="文鼎中仿"/>
          <w:b w:val="0"/>
          <w:bCs/>
          <w:sz w:val="21"/>
        </w:rPr>
        <w:t>19</w:t>
      </w:r>
    </w:p>
    <w:p w:rsidR="00515BEE" w:rsidRPr="004667E4" w:rsidRDefault="00515BEE" w:rsidP="00450A36">
      <w:pPr>
        <w:tabs>
          <w:tab w:val="right" w:leader="hyphen" w:pos="4451"/>
        </w:tabs>
        <w:overflowPunct w:val="0"/>
        <w:spacing w:beforeLines="60" w:before="216" w:afterLines="50" w:after="180" w:line="364" w:lineRule="exact"/>
        <w:ind w:left="91" w:right="96"/>
        <w:jc w:val="both"/>
        <w:rPr>
          <w:rFonts w:ascii="文鼎中仿" w:eastAsia="文鼎中仿"/>
          <w:b/>
          <w:sz w:val="28"/>
          <w:u w:val="single"/>
          <w:shd w:val="pct15" w:color="auto" w:fill="FFFFFF"/>
        </w:rPr>
      </w:pPr>
      <w:r w:rsidRPr="004667E4">
        <w:rPr>
          <w:rFonts w:ascii="文鼎中仿" w:eastAsia="文鼎中仿" w:hint="eastAsia"/>
          <w:b/>
          <w:sz w:val="28"/>
          <w:u w:val="single"/>
          <w:shd w:val="pct15" w:color="auto" w:fill="FFFFFF"/>
        </w:rPr>
        <w:t>大陸其他法規</w:t>
      </w:r>
    </w:p>
    <w:p w:rsidR="00515BEE" w:rsidRPr="009469F9" w:rsidRDefault="00515BEE" w:rsidP="00450A36">
      <w:pPr>
        <w:pStyle w:val="2"/>
        <w:tabs>
          <w:tab w:val="clear" w:pos="3780"/>
          <w:tab w:val="right" w:leader="hyphen" w:pos="4451"/>
        </w:tabs>
        <w:overflowPunct w:val="0"/>
        <w:spacing w:line="364" w:lineRule="exact"/>
        <w:ind w:leftChars="100" w:left="657" w:rightChars="60" w:right="144" w:hangingChars="195" w:hanging="417"/>
        <w:rPr>
          <w:rFonts w:ascii="文鼎中仿" w:eastAsia="文鼎中仿"/>
          <w:b w:val="0"/>
          <w:bCs/>
          <w:sz w:val="21"/>
        </w:rPr>
      </w:pPr>
      <w:r w:rsidRPr="009469F9">
        <w:rPr>
          <w:rFonts w:ascii="文鼎中仿" w:eastAsia="文鼎中仿" w:hAnsi="新細明體" w:cs="新細明體" w:hint="eastAsia"/>
          <w:b w:val="0"/>
          <w:bCs/>
          <w:color w:val="000000"/>
          <w:spacing w:val="2"/>
          <w:kern w:val="0"/>
          <w:sz w:val="21"/>
          <w:szCs w:val="21"/>
        </w:rPr>
        <w:t>一、</w:t>
      </w:r>
      <w:r w:rsidR="005E65C2" w:rsidRPr="005F303D">
        <w:rPr>
          <w:rFonts w:ascii="文鼎中仿" w:eastAsia="文鼎中仿" w:hint="eastAsia"/>
          <w:b w:val="0"/>
          <w:bCs/>
          <w:iCs/>
          <w:sz w:val="21"/>
          <w:szCs w:val="21"/>
        </w:rPr>
        <w:t>關於實施中國－荷蘭社會保障協定的通知</w:t>
      </w:r>
      <w:r w:rsidRPr="009469F9">
        <w:rPr>
          <w:rFonts w:ascii="文鼎中仿" w:eastAsia="文鼎中仿" w:hint="eastAsia"/>
          <w:b w:val="0"/>
          <w:bCs/>
          <w:sz w:val="21"/>
        </w:rPr>
        <w:tab/>
        <w:t>12</w:t>
      </w:r>
      <w:r w:rsidR="00FD461D">
        <w:rPr>
          <w:rFonts w:ascii="文鼎中仿" w:eastAsia="文鼎中仿"/>
          <w:b w:val="0"/>
          <w:bCs/>
          <w:sz w:val="21"/>
        </w:rPr>
        <w:t>1</w:t>
      </w:r>
    </w:p>
    <w:p w:rsidR="00515BEE" w:rsidRPr="00D54591" w:rsidRDefault="00515BEE" w:rsidP="00450A36">
      <w:pPr>
        <w:pStyle w:val="2"/>
        <w:tabs>
          <w:tab w:val="clear" w:pos="3780"/>
          <w:tab w:val="right" w:leader="hyphen" w:pos="4451"/>
        </w:tabs>
        <w:overflowPunct w:val="0"/>
        <w:spacing w:line="364" w:lineRule="exact"/>
        <w:ind w:leftChars="100" w:left="660" w:rightChars="60" w:right="144" w:hangingChars="200" w:hanging="420"/>
        <w:rPr>
          <w:b w:val="0"/>
          <w:bCs/>
          <w:sz w:val="21"/>
        </w:rPr>
      </w:pPr>
    </w:p>
    <w:p w:rsidR="002E50D4" w:rsidRDefault="002E50D4" w:rsidP="00450A36">
      <w:pPr>
        <w:pStyle w:val="2"/>
        <w:tabs>
          <w:tab w:val="clear" w:pos="3780"/>
          <w:tab w:val="right" w:leader="hyphen" w:pos="4451"/>
        </w:tabs>
        <w:overflowPunct w:val="0"/>
        <w:spacing w:line="364" w:lineRule="exact"/>
        <w:ind w:leftChars="100" w:left="660" w:rightChars="60" w:right="144" w:hangingChars="200" w:hanging="420"/>
        <w:rPr>
          <w:b w:val="0"/>
          <w:bCs/>
          <w:sz w:val="21"/>
        </w:rPr>
      </w:pPr>
    </w:p>
    <w:p w:rsidR="00F95FB9" w:rsidRDefault="00F95FB9" w:rsidP="00450A36">
      <w:pPr>
        <w:pStyle w:val="2"/>
        <w:tabs>
          <w:tab w:val="clear" w:pos="3780"/>
          <w:tab w:val="right" w:leader="hyphen" w:pos="4451"/>
        </w:tabs>
        <w:overflowPunct w:val="0"/>
        <w:spacing w:line="364" w:lineRule="exact"/>
        <w:ind w:leftChars="100" w:left="660" w:rightChars="60" w:right="144" w:hangingChars="200" w:hanging="420"/>
        <w:rPr>
          <w:b w:val="0"/>
          <w:bCs/>
          <w:sz w:val="21"/>
        </w:rPr>
      </w:pPr>
    </w:p>
    <w:p w:rsidR="00F95FB9" w:rsidRPr="00D54591" w:rsidRDefault="00F95FB9" w:rsidP="00450A36">
      <w:pPr>
        <w:pStyle w:val="2"/>
        <w:tabs>
          <w:tab w:val="clear" w:pos="3780"/>
          <w:tab w:val="right" w:leader="hyphen" w:pos="4451"/>
        </w:tabs>
        <w:overflowPunct w:val="0"/>
        <w:spacing w:line="364" w:lineRule="exact"/>
        <w:ind w:leftChars="100" w:left="660" w:rightChars="60" w:right="144" w:hangingChars="200" w:hanging="420"/>
        <w:rPr>
          <w:b w:val="0"/>
          <w:bCs/>
          <w:sz w:val="21"/>
        </w:rPr>
      </w:pPr>
    </w:p>
    <w:p w:rsidR="00515BEE" w:rsidRPr="00D54591" w:rsidRDefault="00515BEE" w:rsidP="00450A36">
      <w:pPr>
        <w:pStyle w:val="2"/>
        <w:tabs>
          <w:tab w:val="clear" w:pos="3780"/>
          <w:tab w:val="right" w:leader="hyphen" w:pos="4451"/>
        </w:tabs>
        <w:overflowPunct w:val="0"/>
        <w:spacing w:line="364" w:lineRule="exact"/>
        <w:ind w:leftChars="100" w:left="660" w:rightChars="60" w:right="144" w:hangingChars="200" w:hanging="420"/>
        <w:rPr>
          <w:b w:val="0"/>
          <w:bCs/>
          <w:sz w:val="21"/>
        </w:rPr>
      </w:pPr>
    </w:p>
    <w:p w:rsidR="00515BEE" w:rsidRDefault="00515BEE" w:rsidP="00450A36">
      <w:pPr>
        <w:pStyle w:val="2"/>
        <w:tabs>
          <w:tab w:val="clear" w:pos="3780"/>
          <w:tab w:val="right" w:leader="hyphen" w:pos="4451"/>
        </w:tabs>
        <w:overflowPunct w:val="0"/>
        <w:spacing w:line="364" w:lineRule="exact"/>
        <w:ind w:leftChars="100" w:left="660" w:rightChars="60" w:right="144" w:hangingChars="200" w:hanging="420"/>
        <w:rPr>
          <w:b w:val="0"/>
          <w:bCs/>
          <w:sz w:val="21"/>
        </w:rPr>
      </w:pPr>
    </w:p>
    <w:p w:rsidR="00515BEE" w:rsidRPr="00D54591" w:rsidRDefault="00515BEE" w:rsidP="00450A36">
      <w:pPr>
        <w:pStyle w:val="2"/>
        <w:tabs>
          <w:tab w:val="clear" w:pos="3780"/>
          <w:tab w:val="right" w:leader="hyphen" w:pos="4451"/>
        </w:tabs>
        <w:overflowPunct w:val="0"/>
        <w:spacing w:line="364" w:lineRule="exact"/>
        <w:ind w:leftChars="100" w:left="660" w:rightChars="60" w:right="144" w:hangingChars="200" w:hanging="420"/>
        <w:rPr>
          <w:b w:val="0"/>
          <w:bCs/>
          <w:sz w:val="21"/>
        </w:rPr>
      </w:pPr>
    </w:p>
    <w:p w:rsidR="00515BEE" w:rsidRPr="00D54591" w:rsidRDefault="00515BEE" w:rsidP="00450A36">
      <w:pPr>
        <w:pStyle w:val="2"/>
        <w:tabs>
          <w:tab w:val="clear" w:pos="3780"/>
          <w:tab w:val="right" w:leader="hyphen" w:pos="4451"/>
        </w:tabs>
        <w:overflowPunct w:val="0"/>
        <w:spacing w:line="364" w:lineRule="exact"/>
        <w:ind w:leftChars="100" w:left="660" w:rightChars="60" w:right="144" w:hangingChars="200" w:hanging="420"/>
        <w:rPr>
          <w:b w:val="0"/>
          <w:bCs/>
          <w:sz w:val="21"/>
        </w:rPr>
      </w:pPr>
    </w:p>
    <w:p w:rsidR="00515BEE" w:rsidRPr="00D54591" w:rsidRDefault="00515BEE" w:rsidP="00450A36">
      <w:pPr>
        <w:pStyle w:val="2"/>
        <w:tabs>
          <w:tab w:val="clear" w:pos="3780"/>
          <w:tab w:val="right" w:leader="hyphen" w:pos="4451"/>
        </w:tabs>
        <w:overflowPunct w:val="0"/>
        <w:spacing w:line="364" w:lineRule="exact"/>
        <w:ind w:leftChars="100" w:left="660" w:rightChars="60" w:right="144" w:hangingChars="200" w:hanging="420"/>
        <w:rPr>
          <w:b w:val="0"/>
          <w:bCs/>
          <w:sz w:val="21"/>
        </w:rPr>
      </w:pPr>
    </w:p>
    <w:p w:rsidR="00515BEE" w:rsidRPr="00D54591" w:rsidRDefault="00515BEE" w:rsidP="00450A36">
      <w:pPr>
        <w:pStyle w:val="2"/>
        <w:tabs>
          <w:tab w:val="clear" w:pos="3780"/>
          <w:tab w:val="right" w:leader="hyphen" w:pos="4451"/>
        </w:tabs>
        <w:overflowPunct w:val="0"/>
        <w:spacing w:line="364" w:lineRule="exact"/>
        <w:ind w:leftChars="100" w:left="660" w:rightChars="60" w:right="144" w:hangingChars="200" w:hanging="420"/>
        <w:rPr>
          <w:b w:val="0"/>
          <w:bCs/>
          <w:sz w:val="21"/>
        </w:rPr>
      </w:pPr>
    </w:p>
    <w:p w:rsidR="00515BEE" w:rsidRPr="00D54591" w:rsidRDefault="00515BEE" w:rsidP="00450A36">
      <w:pPr>
        <w:pStyle w:val="2"/>
        <w:tabs>
          <w:tab w:val="clear" w:pos="3780"/>
          <w:tab w:val="right" w:leader="hyphen" w:pos="4451"/>
        </w:tabs>
        <w:overflowPunct w:val="0"/>
        <w:spacing w:line="364" w:lineRule="exact"/>
        <w:ind w:leftChars="100" w:left="660" w:rightChars="60" w:right="144" w:hangingChars="200" w:hanging="420"/>
        <w:rPr>
          <w:b w:val="0"/>
          <w:bCs/>
          <w:sz w:val="21"/>
        </w:rPr>
      </w:pPr>
    </w:p>
    <w:p w:rsidR="00515BEE" w:rsidRPr="00D54591" w:rsidRDefault="00515BEE" w:rsidP="00450A36">
      <w:pPr>
        <w:pStyle w:val="2"/>
        <w:tabs>
          <w:tab w:val="clear" w:pos="3780"/>
          <w:tab w:val="right" w:leader="hyphen" w:pos="4451"/>
        </w:tabs>
        <w:overflowPunct w:val="0"/>
        <w:spacing w:line="364" w:lineRule="exact"/>
        <w:ind w:leftChars="100" w:left="660" w:rightChars="60" w:right="144" w:hangingChars="200" w:hanging="420"/>
        <w:rPr>
          <w:b w:val="0"/>
          <w:bCs/>
          <w:sz w:val="21"/>
        </w:rPr>
      </w:pPr>
    </w:p>
    <w:p w:rsidR="00515BEE" w:rsidRPr="00D54591" w:rsidRDefault="00515BEE" w:rsidP="00450A36">
      <w:pPr>
        <w:pStyle w:val="2"/>
        <w:tabs>
          <w:tab w:val="clear" w:pos="3780"/>
          <w:tab w:val="right" w:leader="hyphen" w:pos="4451"/>
        </w:tabs>
        <w:overflowPunct w:val="0"/>
        <w:spacing w:line="364" w:lineRule="exact"/>
        <w:ind w:leftChars="100" w:left="660" w:rightChars="60" w:right="144" w:hangingChars="200" w:hanging="420"/>
        <w:rPr>
          <w:b w:val="0"/>
          <w:bCs/>
          <w:sz w:val="21"/>
        </w:rPr>
      </w:pPr>
    </w:p>
    <w:p w:rsidR="00515BEE" w:rsidRPr="00D54591" w:rsidRDefault="00515BEE" w:rsidP="00450A36">
      <w:pPr>
        <w:pStyle w:val="2"/>
        <w:tabs>
          <w:tab w:val="clear" w:pos="3780"/>
          <w:tab w:val="right" w:leader="hyphen" w:pos="4451"/>
        </w:tabs>
        <w:overflowPunct w:val="0"/>
        <w:spacing w:line="364" w:lineRule="exact"/>
        <w:ind w:leftChars="100" w:left="660" w:rightChars="60" w:right="144" w:hangingChars="200" w:hanging="420"/>
        <w:rPr>
          <w:b w:val="0"/>
          <w:bCs/>
          <w:sz w:val="21"/>
        </w:rPr>
      </w:pPr>
    </w:p>
    <w:p w:rsidR="00515BEE" w:rsidRPr="00D54591" w:rsidRDefault="00515BEE" w:rsidP="00450A36">
      <w:pPr>
        <w:pStyle w:val="2"/>
        <w:tabs>
          <w:tab w:val="clear" w:pos="3780"/>
          <w:tab w:val="right" w:leader="hyphen" w:pos="4451"/>
        </w:tabs>
        <w:overflowPunct w:val="0"/>
        <w:spacing w:line="364" w:lineRule="exact"/>
        <w:ind w:leftChars="100" w:left="660" w:rightChars="60" w:right="144" w:hangingChars="200" w:hanging="420"/>
        <w:rPr>
          <w:b w:val="0"/>
          <w:bCs/>
          <w:sz w:val="21"/>
        </w:rPr>
      </w:pPr>
    </w:p>
    <w:p w:rsidR="00515BEE" w:rsidRPr="00D54591" w:rsidRDefault="00515BEE" w:rsidP="00450A36">
      <w:pPr>
        <w:pStyle w:val="2"/>
        <w:tabs>
          <w:tab w:val="clear" w:pos="3780"/>
          <w:tab w:val="right" w:leader="hyphen" w:pos="4451"/>
        </w:tabs>
        <w:overflowPunct w:val="0"/>
        <w:spacing w:line="364" w:lineRule="exact"/>
        <w:ind w:leftChars="100" w:left="660" w:rightChars="60" w:right="144" w:hangingChars="200" w:hanging="420"/>
        <w:rPr>
          <w:b w:val="0"/>
          <w:bCs/>
          <w:sz w:val="21"/>
        </w:rPr>
      </w:pPr>
    </w:p>
    <w:p w:rsidR="00515BEE" w:rsidRPr="00D54591" w:rsidRDefault="00515BEE" w:rsidP="00450A36">
      <w:pPr>
        <w:pStyle w:val="2"/>
        <w:tabs>
          <w:tab w:val="clear" w:pos="3780"/>
          <w:tab w:val="right" w:leader="hyphen" w:pos="4451"/>
        </w:tabs>
        <w:overflowPunct w:val="0"/>
        <w:spacing w:line="364" w:lineRule="exact"/>
        <w:ind w:leftChars="100" w:left="660" w:rightChars="60" w:right="144" w:hangingChars="200" w:hanging="420"/>
        <w:rPr>
          <w:b w:val="0"/>
          <w:bCs/>
          <w:sz w:val="21"/>
        </w:rPr>
      </w:pPr>
    </w:p>
    <w:p w:rsidR="00515BEE" w:rsidRPr="00D54591" w:rsidRDefault="00515BEE" w:rsidP="00450A36">
      <w:pPr>
        <w:pStyle w:val="2"/>
        <w:tabs>
          <w:tab w:val="clear" w:pos="3780"/>
          <w:tab w:val="right" w:leader="hyphen" w:pos="4451"/>
        </w:tabs>
        <w:overflowPunct w:val="0"/>
        <w:spacing w:line="364" w:lineRule="exact"/>
        <w:ind w:leftChars="100" w:left="660" w:rightChars="60" w:right="144" w:hangingChars="200" w:hanging="420"/>
        <w:rPr>
          <w:b w:val="0"/>
          <w:bCs/>
          <w:sz w:val="21"/>
        </w:rPr>
      </w:pPr>
    </w:p>
    <w:p w:rsidR="00515BEE" w:rsidRPr="00D54591" w:rsidRDefault="00515BEE" w:rsidP="00450A36">
      <w:pPr>
        <w:pStyle w:val="2"/>
        <w:tabs>
          <w:tab w:val="clear" w:pos="3780"/>
          <w:tab w:val="right" w:leader="hyphen" w:pos="4451"/>
        </w:tabs>
        <w:overflowPunct w:val="0"/>
        <w:spacing w:line="364" w:lineRule="exact"/>
        <w:ind w:leftChars="100" w:left="660" w:rightChars="60" w:right="144" w:hangingChars="200" w:hanging="420"/>
        <w:rPr>
          <w:b w:val="0"/>
          <w:bCs/>
          <w:sz w:val="21"/>
        </w:rPr>
      </w:pPr>
      <w:r>
        <w:rPr>
          <w:rFonts w:hint="eastAsia"/>
          <w:b w:val="0"/>
          <w:bCs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-2960370</wp:posOffset>
                </wp:positionV>
                <wp:extent cx="2590800" cy="3854450"/>
                <wp:effectExtent l="0" t="0" r="19050" b="12700"/>
                <wp:wrapNone/>
                <wp:docPr id="1" name="書卷: 水平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38544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15BEE" w:rsidRPr="002C2EDF" w:rsidRDefault="00515BEE" w:rsidP="00515BEE">
                            <w:pPr>
                              <w:spacing w:beforeLines="115" w:before="414" w:line="220" w:lineRule="exact"/>
                              <w:jc w:val="center"/>
                              <w:rPr>
                                <w:rFonts w:ascii="華康粗圓體" w:eastAsia="華康粗圓體"/>
                                <w:i/>
                                <w:iCs/>
                              </w:rPr>
                            </w:pPr>
                            <w:r w:rsidRPr="002C2EDF">
                              <w:rPr>
                                <w:rFonts w:ascii="華康粗圓體" w:eastAsia="華康粗圓體" w:hint="eastAsia"/>
                                <w:i/>
                                <w:iCs/>
                              </w:rPr>
                              <w:t>提供大陸投資專業</w:t>
                            </w:r>
                          </w:p>
                          <w:p w:rsidR="00515BEE" w:rsidRPr="00BE757D" w:rsidRDefault="00515BEE" w:rsidP="00515BEE">
                            <w:pPr>
                              <w:pStyle w:val="3"/>
                              <w:spacing w:beforeLines="100" w:before="360" w:line="220" w:lineRule="exact"/>
                              <w:ind w:firstLineChars="0" w:firstLine="0"/>
                              <w:jc w:val="center"/>
                              <w:rPr>
                                <w:rFonts w:ascii="標楷體" w:hAnsi="標楷體"/>
                                <w:color w:val="000000"/>
                                <w:sz w:val="26"/>
                                <w:szCs w:val="22"/>
                              </w:rPr>
                            </w:pPr>
                            <w:r w:rsidRPr="00BE757D">
                              <w:rPr>
                                <w:rFonts w:ascii="標楷體" w:hAnsi="標楷體" w:hint="eastAsia"/>
                                <w:color w:val="000000"/>
                                <w:sz w:val="26"/>
                                <w:szCs w:val="22"/>
                              </w:rPr>
                              <w:t>是我們對客戶終生的承諾</w:t>
                            </w:r>
                          </w:p>
                          <w:p w:rsidR="00515BEE" w:rsidRPr="002C2EDF" w:rsidRDefault="00515BEE" w:rsidP="00515BEE">
                            <w:pPr>
                              <w:spacing w:beforeLines="115" w:before="414" w:line="220" w:lineRule="exact"/>
                              <w:jc w:val="center"/>
                              <w:rPr>
                                <w:rFonts w:ascii="華康粗圓體" w:eastAsia="華康粗圓體"/>
                                <w:i/>
                                <w:iCs/>
                              </w:rPr>
                            </w:pPr>
                            <w:r w:rsidRPr="002C2EDF">
                              <w:rPr>
                                <w:rFonts w:ascii="華康粗圓體" w:eastAsia="華康粗圓體" w:hint="eastAsia"/>
                                <w:i/>
                                <w:iCs/>
                              </w:rPr>
                              <w:t>誠信、專業、服務</w:t>
                            </w:r>
                          </w:p>
                          <w:p w:rsidR="00515BEE" w:rsidRPr="00BE757D" w:rsidRDefault="00515BEE" w:rsidP="00515BEE">
                            <w:pPr>
                              <w:pStyle w:val="3"/>
                              <w:spacing w:beforeLines="100" w:before="360" w:line="220" w:lineRule="exact"/>
                              <w:ind w:firstLineChars="0" w:firstLine="0"/>
                              <w:jc w:val="center"/>
                              <w:rPr>
                                <w:rFonts w:ascii="標楷體" w:hAnsi="標楷體"/>
                                <w:color w:val="000000"/>
                                <w:sz w:val="26"/>
                                <w:szCs w:val="22"/>
                              </w:rPr>
                            </w:pPr>
                            <w:r w:rsidRPr="00BE757D">
                              <w:rPr>
                                <w:rFonts w:ascii="標楷體" w:hAnsi="標楷體" w:hint="eastAsia"/>
                                <w:color w:val="000000"/>
                                <w:sz w:val="26"/>
                                <w:szCs w:val="22"/>
                              </w:rPr>
                              <w:t>是我們永遠的經營理念</w:t>
                            </w:r>
                          </w:p>
                          <w:p w:rsidR="00515BEE" w:rsidRPr="002C2EDF" w:rsidRDefault="00515BEE" w:rsidP="00515BEE">
                            <w:pPr>
                              <w:spacing w:beforeLines="115" w:before="414" w:line="220" w:lineRule="exact"/>
                              <w:jc w:val="center"/>
                              <w:rPr>
                                <w:rFonts w:ascii="華康粗圓體" w:eastAsia="華康粗圓體"/>
                                <w:i/>
                                <w:iCs/>
                              </w:rPr>
                            </w:pPr>
                            <w:r w:rsidRPr="002C2EDF">
                              <w:rPr>
                                <w:rFonts w:ascii="華康粗圓體" w:eastAsia="華康粗圓體" w:hint="eastAsia"/>
                                <w:i/>
                                <w:iCs/>
                              </w:rPr>
                              <w:t>辦理境外控股公司與</w:t>
                            </w:r>
                          </w:p>
                          <w:p w:rsidR="00515BEE" w:rsidRPr="002C2EDF" w:rsidRDefault="00515BEE" w:rsidP="002C2EDF">
                            <w:pPr>
                              <w:spacing w:beforeLines="50" w:before="180" w:line="220" w:lineRule="exact"/>
                              <w:jc w:val="center"/>
                              <w:rPr>
                                <w:rFonts w:ascii="華康粗圓體" w:eastAsia="華康粗圓體"/>
                                <w:i/>
                                <w:iCs/>
                              </w:rPr>
                            </w:pPr>
                            <w:r w:rsidRPr="002C2EDF">
                              <w:rPr>
                                <w:rFonts w:ascii="華康粗圓體" w:eastAsia="華康粗圓體" w:hint="eastAsia"/>
                                <w:i/>
                                <w:iCs/>
                              </w:rPr>
                              <w:t>大陸投資專業顧問</w:t>
                            </w:r>
                          </w:p>
                          <w:p w:rsidR="00515BEE" w:rsidRPr="00BE757D" w:rsidRDefault="00515BEE" w:rsidP="00515BEE">
                            <w:pPr>
                              <w:pStyle w:val="3"/>
                              <w:spacing w:beforeLines="100" w:before="360" w:line="220" w:lineRule="exact"/>
                              <w:ind w:firstLineChars="0" w:firstLine="0"/>
                              <w:jc w:val="center"/>
                              <w:rPr>
                                <w:rFonts w:ascii="標楷體" w:hAnsi="標楷體"/>
                                <w:color w:val="000000"/>
                                <w:sz w:val="26"/>
                                <w:szCs w:val="22"/>
                              </w:rPr>
                            </w:pPr>
                            <w:r w:rsidRPr="00BE757D">
                              <w:rPr>
                                <w:rFonts w:ascii="標楷體" w:hAnsi="標楷體" w:hint="eastAsia"/>
                                <w:color w:val="000000"/>
                                <w:sz w:val="26"/>
                                <w:szCs w:val="22"/>
                              </w:rPr>
                              <w:t>最佳的選擇</w:t>
                            </w:r>
                          </w:p>
                          <w:p w:rsidR="00515BEE" w:rsidRPr="002C2EDF" w:rsidRDefault="00515BEE" w:rsidP="00515BEE">
                            <w:pPr>
                              <w:spacing w:beforeLines="100" w:before="360" w:line="220" w:lineRule="exact"/>
                              <w:jc w:val="center"/>
                              <w:rPr>
                                <w:rFonts w:ascii="華康粗圓體" w:eastAsia="華康粗圓體"/>
                                <w:iCs/>
                              </w:rPr>
                            </w:pPr>
                            <w:r w:rsidRPr="002C2EDF">
                              <w:rPr>
                                <w:rFonts w:ascii="華康粗圓體" w:eastAsia="華康粗圓體" w:hint="eastAsia"/>
                                <w:iCs/>
                              </w:rPr>
                              <w:t>漢邦管理顧問公司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書卷: 水平 1" o:spid="_x0000_s1026" type="#_x0000_t98" style="position:absolute;left:0;text-align:left;margin-left:152.8pt;margin-top:-233.1pt;width:204pt;height:303.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O44UwIAAHgEAAAOAAAAZHJzL2Uyb0RvYy54bWysVG1u1DAQ/Y/EHSz/p8kuG2ijZquqHwip&#10;QKXCAby2szE4HjP2bra9Q0/AJZBAAg7UnoOJk5Yt8AuRSJYnM/M8854n+web1rK1xmDAVXyyk3Om&#10;nQRl3LLi796ePtnlLEThlLDgdMUvdeAH88eP9jtf6ik0YJVGRiAulJ2veBOjL7MsyEa3IuyA146c&#10;NWArIpm4zBSKjtBbm03z/FnWASqPIHUI9PV4cPJ5wq9rLeObug46Mltxqi2mFdO66Ndsvi/KJQrf&#10;GDmWIf6hilYYR4feQx2LKNgKzR9QrZEIAeq4I6HNoK6N1KkH6maS/9bNRSO8Tr0QOcHf0xT+H6x8&#10;vT5HZhRpx5kTLUl0++n7zfW3kt1+/nrz4wub9Bx1PpQUeuHPse8y+DOQHwJzcNQIt9SHiNA1Wiiq&#10;LMVnDxJ6I1AqW3SvQNERYhUh0bWpse0BiQi2Sapc3quiN5FJ+jgt9vLdnMST5Hu6W8xmRdItE+Vd&#10;uscQX2hoWb8hcgDNFbgo7AWxbW06SqzPQkwSqbFRod5zVreWBF8LyybTgk6hZgl4DKbdHXRqG6xR&#10;p8baZOBycWSRUWrFTw77d0wO22HWsa7ie8W0SFU88IVtiDw9f4NAWDmVLmpP8cm4j8LYYU9VWkdl&#10;39E8yBU3i82o3ALUJbGPMFx/GteBpCvOOrr6FQ8fVwI1Z/alIwX3JrNZPyvJmBXPp2Tgtmex7RFO&#10;Et8Vj5wN26M4zNfKo1k2dNIkde7gkFSvTewZ7ksdqhoNut6J+HEU+/nZtlPUrx/G/CcAAAD//wMA&#10;UEsDBBQABgAIAAAAIQDRSxaf2wAAAAkBAAAPAAAAZHJzL2Rvd25yZXYueG1sTI9BT8MwDIXvSPyH&#10;yEjctoRSVaNrOiEk7mX0sGPWmLZb41RN2pV/jznBzfZ7ev5ecVjdIBacQu9Jw9NWgUBqvO2p1VB/&#10;vm92IEI0ZM3gCTV8Y4BDeX9XmNz6G33gcoyt4BAKudHQxTjmUoamQ2fC1o9IrH35yZnI69RKO5kb&#10;h7tBJkpl0pme+ENnRnzrsLkeZ6fhJbmsqK6xrZ7rqq/m5VQvdar148P6ugcRcY1/ZvjFZ3Qomens&#10;Z7JBDBq4SNSwSbMsAcF6qnZ8OrORJ5BlIf83KH8AAAD//wMAUEsBAi0AFAAGAAgAAAAhALaDOJL+&#10;AAAA4QEAABMAAAAAAAAAAAAAAAAAAAAAAFtDb250ZW50X1R5cGVzXS54bWxQSwECLQAUAAYACAAA&#10;ACEAOP0h/9YAAACUAQAACwAAAAAAAAAAAAAAAAAvAQAAX3JlbHMvLnJlbHNQSwECLQAUAAYACAAA&#10;ACEABSzuOFMCAAB4BAAADgAAAAAAAAAAAAAAAAAuAgAAZHJzL2Uyb0RvYy54bWxQSwECLQAUAAYA&#10;CAAAACEA0UsWn9sAAAAJAQAADwAAAAAAAAAAAAAAAACtBAAAZHJzL2Rvd25yZXYueG1sUEsFBgAA&#10;AAAEAAQA8wAAALUFAAAAAA==&#10;" fillcolor="#eaeaea">
                <v:textbox>
                  <w:txbxContent>
                    <w:p w:rsidR="00515BEE" w:rsidRPr="002C2EDF" w:rsidRDefault="00515BEE" w:rsidP="00515BEE">
                      <w:pPr>
                        <w:spacing w:beforeLines="115" w:before="414" w:line="220" w:lineRule="exact"/>
                        <w:jc w:val="center"/>
                        <w:rPr>
                          <w:rFonts w:ascii="華康粗圓體" w:eastAsia="華康粗圓體"/>
                          <w:i/>
                          <w:iCs/>
                        </w:rPr>
                      </w:pPr>
                      <w:bookmarkStart w:id="1" w:name="_GoBack"/>
                      <w:r w:rsidRPr="002C2EDF">
                        <w:rPr>
                          <w:rFonts w:ascii="華康粗圓體" w:eastAsia="華康粗圓體" w:hint="eastAsia"/>
                          <w:i/>
                          <w:iCs/>
                        </w:rPr>
                        <w:t>提供大陸投資專業</w:t>
                      </w:r>
                    </w:p>
                    <w:p w:rsidR="00515BEE" w:rsidRPr="00BE757D" w:rsidRDefault="00515BEE" w:rsidP="00515BEE">
                      <w:pPr>
                        <w:pStyle w:val="3"/>
                        <w:spacing w:beforeLines="100" w:before="360" w:line="220" w:lineRule="exact"/>
                        <w:ind w:firstLineChars="0" w:firstLine="0"/>
                        <w:jc w:val="center"/>
                        <w:rPr>
                          <w:rFonts w:ascii="標楷體" w:hAnsi="標楷體"/>
                          <w:color w:val="000000"/>
                          <w:sz w:val="26"/>
                          <w:szCs w:val="22"/>
                        </w:rPr>
                      </w:pPr>
                      <w:r w:rsidRPr="00BE757D">
                        <w:rPr>
                          <w:rFonts w:ascii="標楷體" w:hAnsi="標楷體" w:hint="eastAsia"/>
                          <w:color w:val="000000"/>
                          <w:sz w:val="26"/>
                          <w:szCs w:val="22"/>
                        </w:rPr>
                        <w:t>是我們對客戶終生的承諾</w:t>
                      </w:r>
                    </w:p>
                    <w:p w:rsidR="00515BEE" w:rsidRPr="002C2EDF" w:rsidRDefault="00515BEE" w:rsidP="00515BEE">
                      <w:pPr>
                        <w:spacing w:beforeLines="115" w:before="414" w:line="220" w:lineRule="exact"/>
                        <w:jc w:val="center"/>
                        <w:rPr>
                          <w:rFonts w:ascii="華康粗圓體" w:eastAsia="華康粗圓體"/>
                          <w:i/>
                          <w:iCs/>
                        </w:rPr>
                      </w:pPr>
                      <w:r w:rsidRPr="002C2EDF">
                        <w:rPr>
                          <w:rFonts w:ascii="華康粗圓體" w:eastAsia="華康粗圓體" w:hint="eastAsia"/>
                          <w:i/>
                          <w:iCs/>
                        </w:rPr>
                        <w:t>誠信、專業、服務</w:t>
                      </w:r>
                    </w:p>
                    <w:p w:rsidR="00515BEE" w:rsidRPr="00BE757D" w:rsidRDefault="00515BEE" w:rsidP="00515BEE">
                      <w:pPr>
                        <w:pStyle w:val="3"/>
                        <w:spacing w:beforeLines="100" w:before="360" w:line="220" w:lineRule="exact"/>
                        <w:ind w:firstLineChars="0" w:firstLine="0"/>
                        <w:jc w:val="center"/>
                        <w:rPr>
                          <w:rFonts w:ascii="標楷體" w:hAnsi="標楷體"/>
                          <w:color w:val="000000"/>
                          <w:sz w:val="26"/>
                          <w:szCs w:val="22"/>
                        </w:rPr>
                      </w:pPr>
                      <w:r w:rsidRPr="00BE757D">
                        <w:rPr>
                          <w:rFonts w:ascii="標楷體" w:hAnsi="標楷體" w:hint="eastAsia"/>
                          <w:color w:val="000000"/>
                          <w:sz w:val="26"/>
                          <w:szCs w:val="22"/>
                        </w:rPr>
                        <w:t>是我們永遠的經營理念</w:t>
                      </w:r>
                    </w:p>
                    <w:p w:rsidR="00515BEE" w:rsidRPr="002C2EDF" w:rsidRDefault="00515BEE" w:rsidP="00515BEE">
                      <w:pPr>
                        <w:spacing w:beforeLines="115" w:before="414" w:line="220" w:lineRule="exact"/>
                        <w:jc w:val="center"/>
                        <w:rPr>
                          <w:rFonts w:ascii="華康粗圓體" w:eastAsia="華康粗圓體"/>
                          <w:i/>
                          <w:iCs/>
                        </w:rPr>
                      </w:pPr>
                      <w:r w:rsidRPr="002C2EDF">
                        <w:rPr>
                          <w:rFonts w:ascii="華康粗圓體" w:eastAsia="華康粗圓體" w:hint="eastAsia"/>
                          <w:i/>
                          <w:iCs/>
                        </w:rPr>
                        <w:t>辦理境外控股公司與</w:t>
                      </w:r>
                    </w:p>
                    <w:p w:rsidR="00515BEE" w:rsidRPr="002C2EDF" w:rsidRDefault="00515BEE" w:rsidP="002C2EDF">
                      <w:pPr>
                        <w:spacing w:beforeLines="50" w:before="180" w:line="220" w:lineRule="exact"/>
                        <w:jc w:val="center"/>
                        <w:rPr>
                          <w:rFonts w:ascii="華康粗圓體" w:eastAsia="華康粗圓體"/>
                          <w:i/>
                          <w:iCs/>
                        </w:rPr>
                      </w:pPr>
                      <w:r w:rsidRPr="002C2EDF">
                        <w:rPr>
                          <w:rFonts w:ascii="華康粗圓體" w:eastAsia="華康粗圓體" w:hint="eastAsia"/>
                          <w:i/>
                          <w:iCs/>
                        </w:rPr>
                        <w:t>大陸投資專業顧問</w:t>
                      </w:r>
                    </w:p>
                    <w:p w:rsidR="00515BEE" w:rsidRPr="00BE757D" w:rsidRDefault="00515BEE" w:rsidP="00515BEE">
                      <w:pPr>
                        <w:pStyle w:val="3"/>
                        <w:spacing w:beforeLines="100" w:before="360" w:line="220" w:lineRule="exact"/>
                        <w:ind w:firstLineChars="0" w:firstLine="0"/>
                        <w:jc w:val="center"/>
                        <w:rPr>
                          <w:rFonts w:ascii="標楷體" w:hAnsi="標楷體"/>
                          <w:color w:val="000000"/>
                          <w:sz w:val="26"/>
                          <w:szCs w:val="22"/>
                        </w:rPr>
                      </w:pPr>
                      <w:r w:rsidRPr="00BE757D">
                        <w:rPr>
                          <w:rFonts w:ascii="標楷體" w:hAnsi="標楷體" w:hint="eastAsia"/>
                          <w:color w:val="000000"/>
                          <w:sz w:val="26"/>
                          <w:szCs w:val="22"/>
                        </w:rPr>
                        <w:t>最佳的選擇</w:t>
                      </w:r>
                    </w:p>
                    <w:p w:rsidR="00515BEE" w:rsidRPr="002C2EDF" w:rsidRDefault="00515BEE" w:rsidP="00515BEE">
                      <w:pPr>
                        <w:spacing w:beforeLines="100" w:before="360" w:line="220" w:lineRule="exact"/>
                        <w:jc w:val="center"/>
                        <w:rPr>
                          <w:rFonts w:ascii="華康粗圓體" w:eastAsia="華康粗圓體"/>
                          <w:iCs/>
                        </w:rPr>
                      </w:pPr>
                      <w:r w:rsidRPr="002C2EDF">
                        <w:rPr>
                          <w:rFonts w:ascii="華康粗圓體" w:eastAsia="華康粗圓體" w:hint="eastAsia"/>
                          <w:iCs/>
                        </w:rPr>
                        <w:t>漢邦管理顧問公司</w:t>
                      </w:r>
                      <w:bookmarkEnd w:id="1"/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:rsidR="00515BEE" w:rsidRDefault="00515BEE" w:rsidP="00450A36">
      <w:pPr>
        <w:pStyle w:val="2"/>
        <w:tabs>
          <w:tab w:val="clear" w:pos="3780"/>
          <w:tab w:val="right" w:leader="hyphen" w:pos="4451"/>
        </w:tabs>
        <w:overflowPunct w:val="0"/>
        <w:spacing w:line="364" w:lineRule="exact"/>
        <w:ind w:leftChars="100" w:left="660" w:rightChars="60" w:right="144" w:hangingChars="200" w:hanging="420"/>
        <w:rPr>
          <w:b w:val="0"/>
          <w:bCs/>
          <w:sz w:val="21"/>
        </w:rPr>
      </w:pPr>
    </w:p>
    <w:p w:rsidR="00515BEE" w:rsidRDefault="00515BEE" w:rsidP="00450A36">
      <w:pPr>
        <w:pStyle w:val="2"/>
        <w:tabs>
          <w:tab w:val="clear" w:pos="3780"/>
          <w:tab w:val="right" w:leader="hyphen" w:pos="4451"/>
        </w:tabs>
        <w:overflowPunct w:val="0"/>
        <w:spacing w:line="364" w:lineRule="exact"/>
        <w:ind w:leftChars="100" w:left="660" w:rightChars="60" w:right="144" w:hangingChars="200" w:hanging="420"/>
        <w:rPr>
          <w:b w:val="0"/>
          <w:bCs/>
          <w:sz w:val="21"/>
        </w:rPr>
      </w:pPr>
    </w:p>
    <w:p w:rsidR="002E50D4" w:rsidRDefault="002E50D4" w:rsidP="00450A36">
      <w:pPr>
        <w:pStyle w:val="2"/>
        <w:tabs>
          <w:tab w:val="clear" w:pos="3780"/>
          <w:tab w:val="right" w:leader="hyphen" w:pos="4451"/>
        </w:tabs>
        <w:overflowPunct w:val="0"/>
        <w:spacing w:line="364" w:lineRule="exact"/>
        <w:ind w:leftChars="100" w:left="660" w:rightChars="60" w:right="144" w:hangingChars="200" w:hanging="420"/>
        <w:rPr>
          <w:b w:val="0"/>
          <w:bCs/>
          <w:sz w:val="21"/>
        </w:rPr>
      </w:pPr>
    </w:p>
    <w:p w:rsidR="002E50D4" w:rsidRDefault="002E50D4" w:rsidP="00450A36">
      <w:pPr>
        <w:pStyle w:val="2"/>
        <w:tabs>
          <w:tab w:val="clear" w:pos="3780"/>
          <w:tab w:val="right" w:leader="hyphen" w:pos="4451"/>
        </w:tabs>
        <w:overflowPunct w:val="0"/>
        <w:spacing w:line="364" w:lineRule="exact"/>
        <w:ind w:leftChars="100" w:left="660" w:rightChars="60" w:right="144" w:hangingChars="200" w:hanging="420"/>
        <w:rPr>
          <w:b w:val="0"/>
          <w:bCs/>
          <w:sz w:val="21"/>
        </w:rPr>
      </w:pPr>
    </w:p>
    <w:p w:rsidR="00F95FB9" w:rsidRDefault="00F95FB9" w:rsidP="00450A36">
      <w:pPr>
        <w:pStyle w:val="2"/>
        <w:tabs>
          <w:tab w:val="clear" w:pos="3780"/>
          <w:tab w:val="right" w:leader="hyphen" w:pos="4451"/>
        </w:tabs>
        <w:overflowPunct w:val="0"/>
        <w:spacing w:line="364" w:lineRule="exact"/>
        <w:ind w:leftChars="100" w:left="660" w:rightChars="60" w:right="144" w:hangingChars="200" w:hanging="420"/>
        <w:rPr>
          <w:b w:val="0"/>
          <w:bCs/>
          <w:sz w:val="21"/>
        </w:rPr>
      </w:pPr>
    </w:p>
    <w:p w:rsidR="00F95FB9" w:rsidRDefault="00F95FB9" w:rsidP="00450A36">
      <w:pPr>
        <w:pStyle w:val="2"/>
        <w:tabs>
          <w:tab w:val="clear" w:pos="3780"/>
          <w:tab w:val="right" w:leader="hyphen" w:pos="4451"/>
        </w:tabs>
        <w:overflowPunct w:val="0"/>
        <w:spacing w:line="364" w:lineRule="exact"/>
        <w:ind w:leftChars="100" w:left="660" w:rightChars="60" w:right="144" w:hangingChars="200" w:hanging="420"/>
        <w:rPr>
          <w:b w:val="0"/>
          <w:bCs/>
          <w:sz w:val="21"/>
        </w:rPr>
      </w:pPr>
    </w:p>
    <w:p w:rsidR="005022C4" w:rsidRDefault="005022C4" w:rsidP="00450A36">
      <w:pPr>
        <w:pStyle w:val="2"/>
        <w:tabs>
          <w:tab w:val="clear" w:pos="3780"/>
          <w:tab w:val="right" w:leader="hyphen" w:pos="4451"/>
        </w:tabs>
        <w:overflowPunct w:val="0"/>
        <w:spacing w:line="364" w:lineRule="exact"/>
        <w:ind w:leftChars="100" w:left="660" w:rightChars="60" w:right="144" w:hangingChars="200" w:hanging="420"/>
        <w:rPr>
          <w:b w:val="0"/>
          <w:bCs/>
          <w:sz w:val="21"/>
        </w:rPr>
      </w:pPr>
    </w:p>
    <w:sectPr w:rsidR="005022C4" w:rsidSect="00F006F1">
      <w:type w:val="continuous"/>
      <w:pgSz w:w="11906" w:h="16838" w:code="9"/>
      <w:pgMar w:top="680" w:right="1361" w:bottom="680" w:left="1361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203" w:rsidRDefault="00667203" w:rsidP="009B2765">
      <w:r>
        <w:separator/>
      </w:r>
    </w:p>
  </w:endnote>
  <w:endnote w:type="continuationSeparator" w:id="0">
    <w:p w:rsidR="00667203" w:rsidRDefault="00667203" w:rsidP="009B2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研澤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文鼎中圓">
    <w:panose1 w:val="020B0609010101010101"/>
    <w:charset w:val="88"/>
    <w:family w:val="modern"/>
    <w:pitch w:val="fixed"/>
    <w:sig w:usb0="800002A3" w:usb1="38CF7C70" w:usb2="00000016" w:usb3="00000000" w:csb0="00100000" w:csb1="00000000"/>
  </w:font>
  <w:font w:name="文鼎中仿">
    <w:panose1 w:val="020B0609010101010101"/>
    <w:charset w:val="88"/>
    <w:family w:val="modern"/>
    <w:pitch w:val="fixed"/>
    <w:sig w:usb0="800002A3" w:usb1="38CF7C70" w:usb2="00000016" w:usb3="00000000" w:csb0="001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203" w:rsidRDefault="00667203" w:rsidP="009B2765">
      <w:r>
        <w:separator/>
      </w:r>
    </w:p>
  </w:footnote>
  <w:footnote w:type="continuationSeparator" w:id="0">
    <w:p w:rsidR="00667203" w:rsidRDefault="00667203" w:rsidP="009B2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BEE"/>
    <w:rsid w:val="0002050F"/>
    <w:rsid w:val="000762CA"/>
    <w:rsid w:val="000B5767"/>
    <w:rsid w:val="001605DB"/>
    <w:rsid w:val="001624AE"/>
    <w:rsid w:val="00247105"/>
    <w:rsid w:val="002A1133"/>
    <w:rsid w:val="002C2EDF"/>
    <w:rsid w:val="002E50D4"/>
    <w:rsid w:val="003D6BEF"/>
    <w:rsid w:val="003E4BC0"/>
    <w:rsid w:val="00407385"/>
    <w:rsid w:val="00424C83"/>
    <w:rsid w:val="00450A36"/>
    <w:rsid w:val="004667E4"/>
    <w:rsid w:val="005022C4"/>
    <w:rsid w:val="00515BEE"/>
    <w:rsid w:val="00534787"/>
    <w:rsid w:val="005C34CA"/>
    <w:rsid w:val="005C61D0"/>
    <w:rsid w:val="005E65C2"/>
    <w:rsid w:val="00667203"/>
    <w:rsid w:val="007634AD"/>
    <w:rsid w:val="00887847"/>
    <w:rsid w:val="008B6A7D"/>
    <w:rsid w:val="008F735E"/>
    <w:rsid w:val="00904DE8"/>
    <w:rsid w:val="009469F9"/>
    <w:rsid w:val="0097677F"/>
    <w:rsid w:val="00996622"/>
    <w:rsid w:val="009A29BD"/>
    <w:rsid w:val="009B2765"/>
    <w:rsid w:val="009D277C"/>
    <w:rsid w:val="009F2CEB"/>
    <w:rsid w:val="00AC1207"/>
    <w:rsid w:val="00AF174D"/>
    <w:rsid w:val="00B00A5B"/>
    <w:rsid w:val="00B142B4"/>
    <w:rsid w:val="00B621F4"/>
    <w:rsid w:val="00B714C8"/>
    <w:rsid w:val="00B9533C"/>
    <w:rsid w:val="00C301ED"/>
    <w:rsid w:val="00E13F1E"/>
    <w:rsid w:val="00E35192"/>
    <w:rsid w:val="00F95FB9"/>
    <w:rsid w:val="00FD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23D7C3-9F52-4658-8808-FA68E78F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5BE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5BEE"/>
    <w:pPr>
      <w:tabs>
        <w:tab w:val="left" w:pos="3780"/>
      </w:tabs>
      <w:spacing w:line="360" w:lineRule="exact"/>
      <w:jc w:val="both"/>
    </w:pPr>
    <w:rPr>
      <w:rFonts w:ascii="研澤仿宋體" w:eastAsia="研澤仿宋體"/>
      <w:b/>
      <w:sz w:val="28"/>
    </w:rPr>
  </w:style>
  <w:style w:type="character" w:customStyle="1" w:styleId="20">
    <w:name w:val="本文 2 字元"/>
    <w:basedOn w:val="a0"/>
    <w:link w:val="2"/>
    <w:rsid w:val="00515BEE"/>
    <w:rPr>
      <w:rFonts w:ascii="研澤仿宋體" w:eastAsia="研澤仿宋體" w:hAnsi="Times New Roman" w:cs="Times New Roman"/>
      <w:b/>
      <w:sz w:val="28"/>
      <w:szCs w:val="20"/>
    </w:rPr>
  </w:style>
  <w:style w:type="character" w:styleId="a3">
    <w:name w:val="Strong"/>
    <w:basedOn w:val="a0"/>
    <w:qFormat/>
    <w:rsid w:val="00515BEE"/>
    <w:rPr>
      <w:b/>
      <w:bCs/>
    </w:rPr>
  </w:style>
  <w:style w:type="paragraph" w:styleId="3">
    <w:name w:val="Body Text Indent 3"/>
    <w:basedOn w:val="a"/>
    <w:link w:val="30"/>
    <w:rsid w:val="00515BEE"/>
    <w:pPr>
      <w:ind w:firstLineChars="200" w:firstLine="480"/>
      <w:jc w:val="both"/>
    </w:pPr>
    <w:rPr>
      <w:rFonts w:eastAsia="標楷體"/>
    </w:rPr>
  </w:style>
  <w:style w:type="character" w:customStyle="1" w:styleId="30">
    <w:name w:val="本文縮排 3 字元"/>
    <w:basedOn w:val="a0"/>
    <w:link w:val="3"/>
    <w:rsid w:val="00515BEE"/>
    <w:rPr>
      <w:rFonts w:ascii="Times New Roman" w:eastAsia="標楷體" w:hAnsi="Times New Roman" w:cs="Times New Roman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469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469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27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9B276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B27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9B2765"/>
    <w:rPr>
      <w:rFonts w:ascii="Times New Roman" w:eastAsia="新細明體" w:hAnsi="Times New Roman" w:cs="Times New Roman"/>
      <w:sz w:val="20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E13F1E"/>
    <w:pPr>
      <w:spacing w:after="120"/>
    </w:pPr>
  </w:style>
  <w:style w:type="character" w:customStyle="1" w:styleId="ab">
    <w:name w:val="本文 字元"/>
    <w:basedOn w:val="a0"/>
    <w:link w:val="aa"/>
    <w:uiPriority w:val="99"/>
    <w:semiHidden/>
    <w:rsid w:val="00E13F1E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新榮</dc:creator>
  <cp:keywords/>
  <dc:description/>
  <cp:lastModifiedBy>新榮</cp:lastModifiedBy>
  <cp:revision>46</cp:revision>
  <cp:lastPrinted>2017-09-25T01:42:00Z</cp:lastPrinted>
  <dcterms:created xsi:type="dcterms:W3CDTF">2017-08-28T06:37:00Z</dcterms:created>
  <dcterms:modified xsi:type="dcterms:W3CDTF">2017-09-25T06:15:00Z</dcterms:modified>
</cp:coreProperties>
</file>